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4528185</wp:posOffset>
            </wp:positionH>
            <wp:positionV relativeFrom="paragraph">
              <wp:posOffset>-287020</wp:posOffset>
            </wp:positionV>
            <wp:extent cx="1504950" cy="1047750"/>
            <wp:wrapSquare distL="114300" distR="114300" wrapText="bothSides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2"/>
                    <a:srcRect b="12953" l="0" r="0" t="17426"/>
                    <a:stretch/>
                  </pic:blipFill>
                  <pic:spPr>
                    <a:xfrm flipH="false" flipV="false" rot="0">
                      <a:ext cx="1504950" cy="1047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2610485</wp:posOffset>
            </wp:positionH>
            <wp:positionV relativeFrom="paragraph">
              <wp:posOffset>-373380</wp:posOffset>
            </wp:positionV>
            <wp:extent cx="1248410" cy="1036320"/>
            <wp:wrapTight distL="114300" distR="114300" wrapText="bothSides">
              <wp:wrapPolygon>
                <wp:start x="10224" y="0"/>
                <wp:lineTo x="5760" y="871"/>
                <wp:lineTo x="5040" y="1219"/>
                <wp:lineTo x="5040" y="2787"/>
                <wp:lineTo x="2160" y="3484"/>
                <wp:lineTo x="720" y="4355"/>
                <wp:lineTo x="720" y="5574"/>
                <wp:lineTo x="-144" y="7316"/>
                <wp:lineTo x="-144" y="8361"/>
                <wp:lineTo x="720" y="11148"/>
                <wp:lineTo x="720" y="13935"/>
                <wp:lineTo x="-144" y="16026"/>
                <wp:lineTo x="-144" y="18465"/>
                <wp:lineTo x="1584" y="19510"/>
                <wp:lineTo x="4176" y="19858"/>
                <wp:lineTo x="7776" y="21426"/>
                <wp:lineTo x="8496" y="21426"/>
                <wp:lineTo x="12960" y="21426"/>
                <wp:lineTo x="13680" y="21426"/>
                <wp:lineTo x="17280" y="19858"/>
                <wp:lineTo x="19872" y="19510"/>
                <wp:lineTo x="21600" y="18465"/>
                <wp:lineTo x="21600" y="16026"/>
                <wp:lineTo x="20736" y="13935"/>
                <wp:lineTo x="20736" y="11148"/>
                <wp:lineTo x="21600" y="8361"/>
                <wp:lineTo x="21600" y="7316"/>
                <wp:lineTo x="20736" y="5574"/>
                <wp:lineTo x="20880" y="4355"/>
                <wp:lineTo x="19440" y="3484"/>
                <wp:lineTo x="16128" y="2787"/>
                <wp:lineTo x="16416" y="1394"/>
                <wp:lineTo x="15552" y="871"/>
                <wp:lineTo x="11232" y="0"/>
                <wp:lineTo x="10224" y="0"/>
              </wp:wrapPolygon>
            </wp:wrapTight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1248410" cy="10363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1910079" cy="55118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1910079" cy="55118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Style w:val="Style_2_ch"/>
          <w:rFonts w:ascii="Times New Roman" w:hAnsi="Times New Roman"/>
          <w:color w:val="000000"/>
          <w:sz w:val="0"/>
          <w:highlight w:val="black"/>
          <w:u w:color="000000"/>
        </w:rPr>
        <w:t xml:space="preserve"> </w:t>
      </w: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05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0700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Министерство </w:t>
      </w:r>
      <w:r>
        <w:rPr>
          <w:rFonts w:ascii="Times New Roman" w:hAnsi="Times New Roman"/>
          <w:b w:val="1"/>
          <w:sz w:val="24"/>
        </w:rPr>
        <w:t>п</w:t>
      </w:r>
      <w:r>
        <w:rPr>
          <w:rFonts w:ascii="Times New Roman" w:hAnsi="Times New Roman"/>
          <w:b w:val="1"/>
          <w:sz w:val="24"/>
        </w:rPr>
        <w:t xml:space="preserve">росвещения </w:t>
      </w:r>
      <w:r>
        <w:rPr>
          <w:rFonts w:ascii="Times New Roman" w:hAnsi="Times New Roman"/>
          <w:b w:val="1"/>
          <w:sz w:val="24"/>
        </w:rPr>
        <w:t>РФ</w:t>
      </w:r>
    </w:p>
    <w:p w14:paraId="08000000">
      <w:pPr>
        <w:pStyle w:val="Style_3"/>
        <w:spacing w:line="276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Правительство Ульяновской области</w:t>
      </w:r>
    </w:p>
    <w:p w14:paraId="0900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Ульяновско</w:t>
      </w:r>
      <w:r>
        <w:rPr>
          <w:rFonts w:ascii="Times New Roman" w:hAnsi="Times New Roman"/>
          <w:b w:val="1"/>
          <w:sz w:val="24"/>
        </w:rPr>
        <w:t>е областное отделение Русского г</w:t>
      </w:r>
      <w:r>
        <w:rPr>
          <w:rFonts w:ascii="Times New Roman" w:hAnsi="Times New Roman"/>
          <w:b w:val="1"/>
          <w:sz w:val="24"/>
        </w:rPr>
        <w:t>еографического общества</w:t>
      </w:r>
    </w:p>
    <w:p w14:paraId="0A000000">
      <w:pPr>
        <w:spacing w:after="0"/>
        <w:ind w:firstLine="0" w:left="-284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ФГБОУ В</w:t>
      </w:r>
      <w:r>
        <w:rPr>
          <w:rFonts w:ascii="Times New Roman" w:hAnsi="Times New Roman"/>
          <w:b w:val="1"/>
          <w:sz w:val="24"/>
        </w:rPr>
        <w:t>О «Ульяновский государственный педаг</w:t>
      </w:r>
      <w:r>
        <w:rPr>
          <w:rFonts w:ascii="Times New Roman" w:hAnsi="Times New Roman"/>
          <w:b w:val="1"/>
          <w:sz w:val="24"/>
        </w:rPr>
        <w:t xml:space="preserve">огический университет  </w:t>
      </w:r>
    </w:p>
    <w:p w14:paraId="0B000000">
      <w:pPr>
        <w:spacing w:after="0"/>
        <w:ind w:firstLine="0" w:left="-284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и</w:t>
      </w:r>
      <w:r>
        <w:rPr>
          <w:rFonts w:ascii="Times New Roman" w:hAnsi="Times New Roman"/>
          <w:b w:val="1"/>
          <w:sz w:val="24"/>
        </w:rPr>
        <w:t>м</w:t>
      </w:r>
      <w:r>
        <w:rPr>
          <w:rFonts w:ascii="Times New Roman" w:hAnsi="Times New Roman"/>
          <w:b w:val="1"/>
          <w:sz w:val="24"/>
        </w:rPr>
        <w:t xml:space="preserve">ени </w:t>
      </w:r>
      <w:r>
        <w:rPr>
          <w:rFonts w:ascii="Times New Roman" w:hAnsi="Times New Roman"/>
          <w:b w:val="1"/>
          <w:sz w:val="24"/>
        </w:rPr>
        <w:t xml:space="preserve">И.Н. </w:t>
      </w:r>
      <w:r>
        <w:rPr>
          <w:rFonts w:ascii="Times New Roman" w:hAnsi="Times New Roman"/>
          <w:b w:val="1"/>
          <w:sz w:val="24"/>
        </w:rPr>
        <w:t>Ульянова»</w:t>
      </w:r>
    </w:p>
    <w:p w14:paraId="0C000000">
      <w:pPr>
        <w:spacing w:after="0"/>
        <w:ind w:firstLine="0" w:left="-284"/>
        <w:jc w:val="center"/>
        <w:rPr>
          <w:rFonts w:ascii="Times New Roman" w:hAnsi="Times New Roman"/>
          <w:b w:val="1"/>
          <w:sz w:val="24"/>
        </w:rPr>
      </w:pPr>
    </w:p>
    <w:p w14:paraId="0D00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Естественно-географический факультет</w:t>
      </w:r>
    </w:p>
    <w:p w14:paraId="0E00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Кафедра географии и экологии</w:t>
      </w:r>
    </w:p>
    <w:p w14:paraId="0F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10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1808479" cy="2001774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5"/>
                    <a:srcRect b="33821" l="17313" r="58588" t="19415"/>
                    <a:stretch/>
                  </pic:blipFill>
                  <pic:spPr>
                    <a:xfrm flipH="false" flipV="false" rot="0">
                      <a:ext cx="1808479" cy="20017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1000000">
      <w:pPr>
        <w:pStyle w:val="Style_3"/>
        <w:ind/>
        <w:jc w:val="center"/>
        <w:rPr>
          <w:rFonts w:ascii="Times New Roman" w:hAnsi="Times New Roman"/>
          <w:sz w:val="24"/>
        </w:rPr>
      </w:pPr>
    </w:p>
    <w:p w14:paraId="12000000">
      <w:pPr>
        <w:pStyle w:val="Style_3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ТРЁШНИКОВСКИЕ ЧТЕНИЯ – 2023</w:t>
      </w:r>
    </w:p>
    <w:p w14:paraId="13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14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Уважаемые коллеги!</w:t>
      </w:r>
    </w:p>
    <w:p w14:paraId="15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16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sz w:val="24"/>
        </w:rPr>
        <w:t>13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апреля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2023</w:t>
      </w:r>
      <w:r>
        <w:rPr>
          <w:rFonts w:ascii="Times New Roman" w:hAnsi="Times New Roman"/>
          <w:b w:val="1"/>
          <w:sz w:val="24"/>
        </w:rPr>
        <w:t xml:space="preserve"> года</w:t>
      </w:r>
      <w:r>
        <w:rPr>
          <w:rFonts w:ascii="Times New Roman" w:hAnsi="Times New Roman"/>
          <w:sz w:val="24"/>
        </w:rPr>
        <w:t xml:space="preserve"> состоится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Всероссийская научно-практическая конференция</w:t>
      </w:r>
      <w:r>
        <w:rPr>
          <w:rFonts w:ascii="Times New Roman" w:hAnsi="Times New Roman"/>
          <w:sz w:val="24"/>
        </w:rPr>
        <w:t>, посвящённая памяти знаменитого российского океанолога, исследователя Арктики и Антарктики, академика Алексея Фёдоровича Трёшникова.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</w:p>
    <w:p w14:paraId="17000000">
      <w:pPr>
        <w:spacing w:after="0" w:line="240" w:lineRule="auto"/>
        <w:ind/>
        <w:jc w:val="center"/>
        <w:rPr>
          <w:rFonts w:ascii="Times New Roman" w:hAnsi="Times New Roman"/>
          <w:i w:val="1"/>
          <w:color w:val="000000"/>
          <w:sz w:val="24"/>
        </w:rPr>
      </w:pPr>
    </w:p>
    <w:p w14:paraId="18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Ведущая тема: «</w:t>
      </w:r>
      <w:r>
        <w:rPr>
          <w:rFonts w:ascii="Times New Roman" w:hAnsi="Times New Roman"/>
          <w:b w:val="1"/>
          <w:color w:val="000000"/>
          <w:sz w:val="24"/>
        </w:rPr>
        <w:t>Современная географическая картина мира и технологии географического образования</w:t>
      </w:r>
      <w:r>
        <w:rPr>
          <w:rFonts w:ascii="Times New Roman" w:hAnsi="Times New Roman"/>
          <w:b w:val="1"/>
          <w:color w:val="000000"/>
          <w:sz w:val="24"/>
        </w:rPr>
        <w:t>»</w:t>
      </w:r>
    </w:p>
    <w:p w14:paraId="19000000">
      <w:pPr>
        <w:spacing w:after="0" w:line="240" w:lineRule="auto"/>
        <w:ind w:firstLine="708" w:left="0"/>
        <w:jc w:val="both"/>
        <w:rPr>
          <w:rFonts w:ascii="Times New Roman" w:hAnsi="Times New Roman"/>
          <w:b w:val="1"/>
          <w:sz w:val="24"/>
        </w:rPr>
      </w:pPr>
    </w:p>
    <w:p w14:paraId="1A000000">
      <w:pPr>
        <w:pStyle w:val="Style_3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Всероссийск</w:t>
      </w:r>
      <w:r>
        <w:rPr>
          <w:rFonts w:ascii="Times New Roman" w:hAnsi="Times New Roman"/>
          <w:sz w:val="24"/>
        </w:rPr>
        <w:t xml:space="preserve">ая </w:t>
      </w:r>
      <w:r>
        <w:rPr>
          <w:rFonts w:ascii="Times New Roman" w:hAnsi="Times New Roman"/>
          <w:sz w:val="24"/>
        </w:rPr>
        <w:t>конференция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«Современная географическая картина мира и технологии географического образования»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место встречи </w:t>
      </w:r>
      <w:r>
        <w:rPr>
          <w:rFonts w:ascii="Times New Roman" w:hAnsi="Times New Roman"/>
          <w:sz w:val="24"/>
        </w:rPr>
        <w:t xml:space="preserve">научной общественности </w:t>
      </w:r>
      <w:r>
        <w:rPr>
          <w:rFonts w:ascii="Times New Roman" w:hAnsi="Times New Roman"/>
          <w:sz w:val="24"/>
        </w:rPr>
        <w:t xml:space="preserve">и представителей географического педагогического сообщества России и ближнего зарубежья, </w:t>
      </w:r>
      <w:r>
        <w:rPr>
          <w:rFonts w:ascii="Times New Roman" w:hAnsi="Times New Roman"/>
          <w:color w:val="000000"/>
          <w:sz w:val="24"/>
        </w:rPr>
        <w:t>делегаций региональных отделений Русского географического обществ</w:t>
      </w:r>
      <w:r>
        <w:rPr>
          <w:rFonts w:ascii="Times New Roman" w:hAnsi="Times New Roman"/>
          <w:color w:val="000000"/>
          <w:sz w:val="24"/>
        </w:rPr>
        <w:t>а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федеральных и региональных органов исполнительной власти, </w:t>
      </w:r>
      <w:r>
        <w:rPr>
          <w:rFonts w:ascii="Times New Roman" w:hAnsi="Times New Roman"/>
          <w:sz w:val="24"/>
        </w:rPr>
        <w:t xml:space="preserve">общественных лидеров, </w:t>
      </w:r>
      <w:r>
        <w:rPr>
          <w:rFonts w:ascii="Times New Roman" w:hAnsi="Times New Roman"/>
          <w:sz w:val="24"/>
        </w:rPr>
        <w:t>администраций</w:t>
      </w:r>
      <w:r>
        <w:rPr>
          <w:rFonts w:ascii="Times New Roman" w:hAnsi="Times New Roman"/>
          <w:sz w:val="24"/>
        </w:rPr>
        <w:t xml:space="preserve"> образовательных организаций и молодежи для обмена опытом и совместного проектирования будущего </w:t>
      </w:r>
      <w:r>
        <w:rPr>
          <w:rFonts w:ascii="Times New Roman" w:hAnsi="Times New Roman"/>
          <w:sz w:val="24"/>
        </w:rPr>
        <w:t>географического образования.</w:t>
      </w:r>
    </w:p>
    <w:p w14:paraId="1B000000">
      <w:pPr>
        <w:pStyle w:val="Style_3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Работа конференции </w:t>
      </w:r>
      <w:r>
        <w:rPr>
          <w:rFonts w:ascii="Times New Roman" w:hAnsi="Times New Roman"/>
          <w:sz w:val="24"/>
        </w:rPr>
        <w:t xml:space="preserve">будет </w:t>
      </w:r>
      <w:r>
        <w:rPr>
          <w:rFonts w:ascii="Times New Roman" w:hAnsi="Times New Roman"/>
          <w:sz w:val="24"/>
        </w:rPr>
        <w:t>осуществлять</w:t>
      </w:r>
      <w:r>
        <w:rPr>
          <w:rFonts w:ascii="Times New Roman" w:hAnsi="Times New Roman"/>
          <w:sz w:val="24"/>
        </w:rPr>
        <w:t>ся в виде пленарного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секционных заседаний</w:t>
      </w:r>
      <w:r>
        <w:rPr>
          <w:rFonts w:ascii="Times New Roman" w:hAnsi="Times New Roman"/>
          <w:sz w:val="24"/>
        </w:rPr>
        <w:t xml:space="preserve"> и </w:t>
      </w:r>
      <w:r>
        <w:rPr>
          <w:rFonts w:ascii="Times New Roman" w:hAnsi="Times New Roman"/>
          <w:sz w:val="24"/>
        </w:rPr>
        <w:t>школы-</w:t>
      </w:r>
      <w:r>
        <w:rPr>
          <w:rFonts w:ascii="Times New Roman" w:hAnsi="Times New Roman"/>
          <w:sz w:val="24"/>
        </w:rPr>
        <w:t>семинара для учителей географии</w:t>
      </w:r>
      <w:r>
        <w:rPr>
          <w:rFonts w:ascii="Times New Roman" w:hAnsi="Times New Roman"/>
          <w:sz w:val="24"/>
        </w:rPr>
        <w:t xml:space="preserve"> и </w:t>
      </w:r>
      <w:r>
        <w:rPr>
          <w:rFonts w:ascii="Times New Roman" w:hAnsi="Times New Roman"/>
          <w:sz w:val="24"/>
        </w:rPr>
        <w:t>экологии ПФО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</w:p>
    <w:p w14:paraId="1C000000">
      <w:pPr>
        <w:pStyle w:val="Style_3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Форма участия в конференции</w:t>
      </w:r>
      <w:r>
        <w:rPr>
          <w:rFonts w:ascii="Times New Roman" w:hAnsi="Times New Roman"/>
          <w:color w:val="000000"/>
          <w:sz w:val="24"/>
        </w:rPr>
        <w:t>: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очно – дистанционная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и заочная.</w:t>
      </w:r>
      <w:r>
        <w:rPr>
          <w:rFonts w:ascii="Times New Roman" w:hAnsi="Times New Roman"/>
          <w:sz w:val="24"/>
        </w:rPr>
        <w:t xml:space="preserve"> </w:t>
      </w:r>
    </w:p>
    <w:p w14:paraId="1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«Трёшниковские чтения - 2023» приурочены к 80-летию </w:t>
      </w:r>
      <w:r>
        <w:rPr>
          <w:rFonts w:ascii="Times New Roman" w:hAnsi="Times New Roman"/>
          <w:sz w:val="24"/>
        </w:rPr>
        <w:t xml:space="preserve">образования </w:t>
      </w:r>
      <w:r>
        <w:rPr>
          <w:rFonts w:ascii="Times New Roman" w:hAnsi="Times New Roman"/>
          <w:sz w:val="24"/>
        </w:rPr>
        <w:t xml:space="preserve">Ульяновской области, 375-летию </w:t>
      </w:r>
      <w:r>
        <w:rPr>
          <w:rFonts w:ascii="Times New Roman" w:hAnsi="Times New Roman"/>
          <w:sz w:val="24"/>
        </w:rPr>
        <w:t xml:space="preserve">основания </w:t>
      </w:r>
      <w:r>
        <w:rPr>
          <w:rFonts w:ascii="Times New Roman" w:hAnsi="Times New Roman"/>
          <w:sz w:val="24"/>
        </w:rPr>
        <w:t xml:space="preserve">города Ульяновска, 60-летию </w:t>
      </w:r>
      <w:r>
        <w:rPr>
          <w:rFonts w:ascii="Times New Roman" w:hAnsi="Times New Roman"/>
          <w:sz w:val="24"/>
        </w:rPr>
        <w:t xml:space="preserve">создания </w:t>
      </w:r>
      <w:r>
        <w:rPr>
          <w:rFonts w:ascii="Times New Roman" w:hAnsi="Times New Roman"/>
          <w:sz w:val="24"/>
        </w:rPr>
        <w:t>Ульяновского областного отделения Всероссийской общественной организации «Русское географическое общество».</w:t>
      </w:r>
      <w:r>
        <w:rPr>
          <w:rFonts w:ascii="Times New Roman" w:hAnsi="Times New Roman"/>
          <w:sz w:val="24"/>
        </w:rPr>
        <w:t xml:space="preserve"> </w:t>
      </w:r>
    </w:p>
    <w:p w14:paraId="1E000000">
      <w:pPr>
        <w:pStyle w:val="Style_3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началу работ</w:t>
      </w:r>
      <w:r>
        <w:rPr>
          <w:rFonts w:ascii="Times New Roman" w:hAnsi="Times New Roman"/>
          <w:sz w:val="24"/>
        </w:rPr>
        <w:t>ы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конференции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планируется</w:t>
      </w:r>
      <w:r>
        <w:rPr>
          <w:rFonts w:ascii="Times New Roman" w:hAnsi="Times New Roman"/>
          <w:sz w:val="24"/>
        </w:rPr>
        <w:t xml:space="preserve"> издание сборник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 xml:space="preserve"> материалов</w:t>
      </w:r>
      <w:r>
        <w:rPr>
          <w:rFonts w:ascii="Times New Roman" w:hAnsi="Times New Roman"/>
          <w:sz w:val="24"/>
        </w:rPr>
        <w:t>, которому</w:t>
      </w:r>
      <w:r>
        <w:rPr>
          <w:rFonts w:ascii="Times New Roman" w:hAnsi="Times New Roman"/>
          <w:sz w:val="24"/>
        </w:rPr>
        <w:t xml:space="preserve"> присваивается международный индекс ISBN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b w:val="1"/>
          <w:sz w:val="24"/>
        </w:rPr>
        <w:t xml:space="preserve">а </w:t>
      </w:r>
      <w:r>
        <w:rPr>
          <w:rFonts w:ascii="Times New Roman" w:hAnsi="Times New Roman"/>
          <w:b w:val="1"/>
          <w:sz w:val="24"/>
        </w:rPr>
        <w:t>каждой статье</w:t>
      </w:r>
      <w:r>
        <w:rPr>
          <w:rFonts w:ascii="Times New Roman" w:hAnsi="Times New Roman"/>
          <w:b w:val="1"/>
          <w:sz w:val="24"/>
        </w:rPr>
        <w:t xml:space="preserve"> - </w:t>
      </w:r>
      <w:r>
        <w:rPr>
          <w:rFonts w:ascii="Times New Roman" w:hAnsi="Times New Roman"/>
          <w:b w:val="1"/>
          <w:sz w:val="24"/>
        </w:rPr>
        <w:t>DOI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1F000000">
      <w:pPr>
        <w:pStyle w:val="Style_4"/>
        <w:spacing w:after="0" w:before="0"/>
        <w:ind/>
        <w:jc w:val="center"/>
        <w:rPr>
          <w:b w:val="1"/>
        </w:rPr>
      </w:pPr>
    </w:p>
    <w:p w14:paraId="20000000">
      <w:pPr>
        <w:pStyle w:val="Style_4"/>
        <w:spacing w:after="0" w:before="0"/>
        <w:ind/>
        <w:jc w:val="center"/>
        <w:rPr>
          <w:b w:val="1"/>
        </w:rPr>
      </w:pPr>
      <w:r>
        <w:rPr>
          <w:b w:val="1"/>
        </w:rPr>
        <w:t>ОРГАНИЗАЦИОННЫЙ КОМИТЕТ КОНФЕРЕНЦИИ</w:t>
      </w:r>
    </w:p>
    <w:p w14:paraId="21000000">
      <w:pPr>
        <w:pStyle w:val="Style_4"/>
        <w:spacing w:after="0" w:before="0"/>
        <w:ind/>
        <w:jc w:val="both"/>
      </w:pPr>
      <w:r>
        <w:rPr>
          <w:i w:val="1"/>
        </w:rPr>
        <w:t>Почетный председатель:</w:t>
      </w:r>
      <w:r>
        <w:t xml:space="preserve"> </w:t>
      </w:r>
    </w:p>
    <w:p w14:paraId="22000000">
      <w:pPr>
        <w:pStyle w:val="Style_4"/>
        <w:spacing w:after="0" w:before="0"/>
        <w:ind/>
        <w:jc w:val="both"/>
        <w:rPr>
          <w:rStyle w:val="Style_5_ch"/>
          <w:i w:val="0"/>
        </w:rPr>
      </w:pPr>
      <w:r>
        <w:t xml:space="preserve">Чилингаров Артур Николаевич – Первый вице-президент РГО, доктор географических наук, член-корреспондент РАН.  </w:t>
      </w:r>
    </w:p>
    <w:p w14:paraId="23000000">
      <w:pPr>
        <w:pStyle w:val="Style_4"/>
        <w:spacing w:after="0" w:before="0"/>
        <w:ind/>
        <w:jc w:val="both"/>
        <w:rPr>
          <w:color w:val="000000"/>
        </w:rPr>
      </w:pPr>
      <w:r>
        <w:rPr>
          <w:rStyle w:val="Style_5_ch"/>
          <w:color w:val="000000"/>
        </w:rPr>
        <w:t>Сопредседатели:</w:t>
      </w:r>
    </w:p>
    <w:p w14:paraId="24000000">
      <w:pPr>
        <w:pStyle w:val="Style_4"/>
        <w:spacing w:after="0" w:before="0"/>
        <w:ind/>
        <w:jc w:val="both"/>
        <w:rPr>
          <w:color w:val="000000"/>
        </w:rPr>
      </w:pPr>
      <w:r>
        <w:rPr>
          <w:color w:val="000000"/>
        </w:rPr>
        <w:t>Русских Алексей Юрьевич – Губернатор Ульяновской области</w:t>
      </w:r>
      <w:r>
        <w:rPr>
          <w:color w:val="000000"/>
        </w:rPr>
        <w:t>, Председатель Попечительского с</w:t>
      </w:r>
      <w:r>
        <w:rPr>
          <w:color w:val="000000"/>
        </w:rPr>
        <w:t>овета УОО РГО</w:t>
      </w:r>
      <w:r>
        <w:rPr>
          <w:color w:val="000000"/>
        </w:rPr>
        <w:t>;</w:t>
      </w:r>
    </w:p>
    <w:p w14:paraId="25000000">
      <w:pPr>
        <w:pStyle w:val="Style_4"/>
        <w:spacing w:after="0" w:before="0"/>
        <w:ind/>
        <w:jc w:val="both"/>
        <w:rPr>
          <w:color w:val="000000"/>
        </w:rPr>
      </w:pPr>
      <w:r>
        <w:rPr>
          <w:color w:val="000000"/>
        </w:rPr>
        <w:t>Петрищев Игорь Олегови</w:t>
      </w:r>
      <w:r>
        <w:rPr>
          <w:color w:val="000000"/>
        </w:rPr>
        <w:t>ч – ректор ФГБОУ ВО «УлГПУ им.</w:t>
      </w:r>
      <w:r>
        <w:rPr>
          <w:color w:val="000000"/>
        </w:rPr>
        <w:t xml:space="preserve"> И.Н. Ульянова», кан</w:t>
      </w:r>
      <w:r>
        <w:rPr>
          <w:color w:val="000000"/>
        </w:rPr>
        <w:t>дидат технических наук, доцент;</w:t>
      </w:r>
    </w:p>
    <w:p w14:paraId="26000000">
      <w:pPr>
        <w:pStyle w:val="Style_4"/>
        <w:spacing w:after="0" w:before="0"/>
        <w:ind/>
        <w:jc w:val="both"/>
        <w:rPr>
          <w:rStyle w:val="Style_5_ch"/>
          <w:i w:val="0"/>
          <w:color w:val="000000"/>
        </w:rPr>
      </w:pPr>
      <w:r>
        <w:rPr>
          <w:color w:val="000000"/>
        </w:rPr>
        <w:t>Травкин Дмитрий Викторович – Председатель УОО РГО.</w:t>
      </w:r>
      <w:r>
        <w:rPr>
          <w:color w:val="000000"/>
        </w:rPr>
        <w:br/>
      </w:r>
      <w:r>
        <w:rPr>
          <w:rStyle w:val="Style_5_ch"/>
          <w:color w:val="000000"/>
        </w:rPr>
        <w:t>Члены оргкомитета:</w:t>
      </w:r>
    </w:p>
    <w:p w14:paraId="27000000">
      <w:pPr>
        <w:pStyle w:val="Style_4"/>
        <w:spacing w:after="0" w:before="0"/>
        <w:ind/>
        <w:jc w:val="both"/>
      </w:pPr>
      <w:r>
        <w:rPr>
          <w:color w:val="000000"/>
        </w:rPr>
        <w:t xml:space="preserve">Егоров И.И. – Председатель </w:t>
      </w:r>
      <w:r>
        <w:rPr>
          <w:color w:val="000000"/>
        </w:rPr>
        <w:t xml:space="preserve">Общественного </w:t>
      </w:r>
      <w:r>
        <w:rPr>
          <w:color w:val="000000"/>
        </w:rPr>
        <w:t>координационного с</w:t>
      </w:r>
      <w:r>
        <w:rPr>
          <w:color w:val="000000"/>
        </w:rPr>
        <w:t>овета УОО РГО, Председатель Счетной палаты Ульяновской области;</w:t>
      </w:r>
    </w:p>
    <w:p w14:paraId="28000000">
      <w:pPr>
        <w:pStyle w:val="Style_4"/>
        <w:spacing w:after="0" w:before="0"/>
        <w:ind/>
        <w:jc w:val="both"/>
        <w:rPr>
          <w:color w:val="000000"/>
        </w:rPr>
      </w:pPr>
      <w:r>
        <w:rPr>
          <w:color w:val="000000"/>
        </w:rPr>
        <w:t>Семенова Н.В. –</w:t>
      </w:r>
      <w:r>
        <w:rPr>
          <w:color w:val="000000"/>
        </w:rPr>
        <w:t xml:space="preserve"> </w:t>
      </w:r>
      <w:r>
        <w:rPr>
          <w:color w:val="000000"/>
        </w:rPr>
        <w:t>Министр</w:t>
      </w:r>
      <w:r>
        <w:rPr>
          <w:color w:val="000000"/>
        </w:rPr>
        <w:t xml:space="preserve"> просвещения и воспитания Ульяновской области;</w:t>
      </w:r>
      <w:r>
        <w:rPr>
          <w:color w:val="000000"/>
        </w:rPr>
        <w:t xml:space="preserve"> </w:t>
      </w:r>
    </w:p>
    <w:p w14:paraId="29000000">
      <w:pPr>
        <w:pStyle w:val="Style_4"/>
        <w:spacing w:after="0" w:before="0"/>
        <w:ind/>
        <w:jc w:val="both"/>
        <w:rPr>
          <w:color w:val="000000"/>
        </w:rPr>
      </w:pPr>
      <w:r>
        <w:rPr>
          <w:color w:val="000000"/>
        </w:rPr>
        <w:t>Рахматул</w:t>
      </w:r>
      <w:r>
        <w:rPr>
          <w:color w:val="000000"/>
        </w:rPr>
        <w:t>л</w:t>
      </w:r>
      <w:r>
        <w:rPr>
          <w:color w:val="000000"/>
        </w:rPr>
        <w:t>ина Г.Э.</w:t>
      </w:r>
      <w:r>
        <w:rPr>
          <w:color w:val="000000"/>
        </w:rPr>
        <w:t xml:space="preserve"> – </w:t>
      </w:r>
      <w:r>
        <w:rPr>
          <w:color w:val="000000"/>
        </w:rPr>
        <w:t>Министр природных</w:t>
      </w:r>
      <w:r>
        <w:rPr>
          <w:color w:val="000000"/>
        </w:rPr>
        <w:t xml:space="preserve"> </w:t>
      </w:r>
      <w:r>
        <w:rPr>
          <w:color w:val="000000"/>
        </w:rPr>
        <w:t xml:space="preserve">ресурсов и экологии </w:t>
      </w:r>
      <w:r>
        <w:rPr>
          <w:color w:val="000000"/>
        </w:rPr>
        <w:t>Ульяновской области</w:t>
      </w:r>
      <w:r>
        <w:rPr>
          <w:color w:val="000000"/>
        </w:rPr>
        <w:t>, член Совета УОО РГО</w:t>
      </w:r>
      <w:r>
        <w:rPr>
          <w:color w:val="000000"/>
        </w:rPr>
        <w:t>;</w:t>
      </w:r>
    </w:p>
    <w:p w14:paraId="2A000000">
      <w:pPr>
        <w:pStyle w:val="Style_4"/>
        <w:spacing w:after="0" w:before="0"/>
        <w:ind/>
        <w:jc w:val="both"/>
        <w:rPr>
          <w:color w:val="000000"/>
        </w:rPr>
      </w:pPr>
      <w:r>
        <w:rPr>
          <w:color w:val="000000"/>
        </w:rPr>
        <w:t>Тимошина И.Н.–</w:t>
      </w:r>
      <w:r>
        <w:rPr>
          <w:color w:val="000000"/>
        </w:rPr>
        <w:t xml:space="preserve"> </w:t>
      </w:r>
      <w:r>
        <w:rPr>
          <w:color w:val="000000"/>
        </w:rPr>
        <w:t>проректор по науч</w:t>
      </w:r>
      <w:r>
        <w:rPr>
          <w:color w:val="000000"/>
        </w:rPr>
        <w:t>ной работе ФГБОУ ВО «УлГПУ им.</w:t>
      </w:r>
      <w:r>
        <w:rPr>
          <w:color w:val="000000"/>
        </w:rPr>
        <w:t xml:space="preserve"> И.Н. Ульянова», д.п.н., </w:t>
      </w:r>
      <w:r>
        <w:rPr>
          <w:color w:val="000000"/>
        </w:rPr>
        <w:t>профессор</w:t>
      </w:r>
      <w:r>
        <w:rPr>
          <w:color w:val="000000"/>
        </w:rPr>
        <w:t xml:space="preserve">, </w:t>
      </w:r>
      <w:r>
        <w:rPr>
          <w:color w:val="000000"/>
        </w:rPr>
        <w:t>член Совета УОО РГО</w:t>
      </w:r>
      <w:r>
        <w:rPr>
          <w:color w:val="000000"/>
        </w:rPr>
        <w:t>;</w:t>
      </w:r>
    </w:p>
    <w:p w14:paraId="2B000000">
      <w:pPr>
        <w:pStyle w:val="Style_4"/>
        <w:spacing w:after="0" w:before="0"/>
        <w:ind/>
        <w:jc w:val="both"/>
        <w:rPr>
          <w:color w:val="000000"/>
        </w:rPr>
      </w:pPr>
      <w:r>
        <w:rPr>
          <w:color w:val="000000"/>
        </w:rPr>
        <w:t xml:space="preserve">Папуша Е.Н. – </w:t>
      </w:r>
      <w:r>
        <w:rPr>
          <w:color w:val="000000"/>
        </w:rPr>
        <w:t xml:space="preserve">проректор </w:t>
      </w:r>
      <w:r>
        <w:rPr>
          <w:color w:val="000000"/>
          <w:highlight w:val="white"/>
        </w:rPr>
        <w:t>по воспитательной работе и молодежной политике</w:t>
      </w:r>
      <w:r>
        <w:rPr>
          <w:color w:val="000000"/>
          <w:highlight w:val="white"/>
        </w:rPr>
        <w:t xml:space="preserve"> </w:t>
      </w:r>
      <w:r>
        <w:rPr>
          <w:color w:val="000000"/>
        </w:rPr>
        <w:t>ФГБОУ ВО «УлГПУ им.</w:t>
      </w:r>
      <w:r>
        <w:rPr>
          <w:color w:val="000000"/>
        </w:rPr>
        <w:t xml:space="preserve"> И.Н. Ульянова»;</w:t>
      </w:r>
    </w:p>
    <w:p w14:paraId="2C000000">
      <w:pPr>
        <w:pStyle w:val="Style_4"/>
        <w:spacing w:after="0" w:before="0"/>
        <w:ind/>
        <w:jc w:val="both"/>
        <w:rPr>
          <w:color w:val="000000"/>
        </w:rPr>
      </w:pPr>
      <w:r>
        <w:rPr>
          <w:color w:val="000000"/>
        </w:rPr>
        <w:t>Бакиров Р.Р. – проректор по административно-хозяйственной работе ФГБОУ В</w:t>
      </w:r>
      <w:r>
        <w:rPr>
          <w:color w:val="000000"/>
        </w:rPr>
        <w:t>О «УлГПУ          им.</w:t>
      </w:r>
      <w:r>
        <w:rPr>
          <w:color w:val="000000"/>
        </w:rPr>
        <w:t xml:space="preserve"> И.Н. Ульянова»;</w:t>
      </w:r>
    </w:p>
    <w:p w14:paraId="2D000000">
      <w:pPr>
        <w:pStyle w:val="Style_4"/>
        <w:spacing w:after="0" w:before="0"/>
        <w:ind/>
        <w:jc w:val="both"/>
        <w:rPr>
          <w:color w:val="000000"/>
        </w:rPr>
      </w:pPr>
      <w:r>
        <w:rPr>
          <w:color w:val="000000"/>
        </w:rPr>
        <w:t xml:space="preserve">Фролов Д.А. – </w:t>
      </w:r>
      <w:r>
        <w:rPr>
          <w:color w:val="000000"/>
        </w:rPr>
        <w:t xml:space="preserve">  </w:t>
      </w:r>
      <w:r>
        <w:rPr>
          <w:color w:val="000000"/>
        </w:rPr>
        <w:t xml:space="preserve">декан естественно-географического </w:t>
      </w:r>
      <w:r>
        <w:rPr>
          <w:color w:val="000000"/>
        </w:rPr>
        <w:t xml:space="preserve">  факультета   ФГБОУ   ВО   «УлГПУ   им. </w:t>
      </w:r>
    </w:p>
    <w:p w14:paraId="2E000000">
      <w:pPr>
        <w:pStyle w:val="Style_4"/>
        <w:spacing w:after="0" w:before="0"/>
        <w:ind/>
        <w:jc w:val="both"/>
        <w:rPr>
          <w:color w:val="000000"/>
        </w:rPr>
      </w:pPr>
      <w:r>
        <w:rPr>
          <w:color w:val="000000"/>
        </w:rPr>
        <w:t>И.Н. Ульянова», к.б.н., доцент;</w:t>
      </w:r>
    </w:p>
    <w:p w14:paraId="2F000000">
      <w:pPr>
        <w:pStyle w:val="Style_4"/>
        <w:spacing w:after="0" w:before="0"/>
        <w:ind/>
        <w:jc w:val="both"/>
        <w:rPr>
          <w:color w:val="000000"/>
        </w:rPr>
      </w:pPr>
      <w:r>
        <w:rPr>
          <w:color w:val="000000"/>
        </w:rPr>
        <w:t>Анисимова Е.Ю. –</w:t>
      </w:r>
      <w:r>
        <w:rPr>
          <w:color w:val="000000"/>
        </w:rPr>
        <w:t xml:space="preserve"> з</w:t>
      </w:r>
      <w:r>
        <w:rPr>
          <w:color w:val="000000"/>
        </w:rPr>
        <w:t xml:space="preserve">аместитель Председателя </w:t>
      </w:r>
      <w:r>
        <w:rPr>
          <w:color w:val="000000"/>
        </w:rPr>
        <w:t>УОО РГО, заведующий</w:t>
      </w:r>
      <w:r>
        <w:rPr>
          <w:color w:val="000000"/>
        </w:rPr>
        <w:t xml:space="preserve"> кафедрой географии и экологии ФГБОУ ВО «УлГП</w:t>
      </w:r>
      <w:r>
        <w:rPr>
          <w:color w:val="000000"/>
        </w:rPr>
        <w:t xml:space="preserve">У им. </w:t>
      </w:r>
      <w:r>
        <w:rPr>
          <w:color w:val="000000"/>
        </w:rPr>
        <w:t>И.Н. Ульянова», к.и.н.</w:t>
      </w:r>
      <w:r>
        <w:rPr>
          <w:color w:val="000000"/>
        </w:rPr>
        <w:t>, доцент</w:t>
      </w:r>
      <w:r>
        <w:rPr>
          <w:color w:val="000000"/>
        </w:rPr>
        <w:t>;</w:t>
      </w:r>
    </w:p>
    <w:p w14:paraId="30000000">
      <w:pPr>
        <w:pStyle w:val="Style_4"/>
        <w:spacing w:after="0" w:before="0"/>
        <w:ind/>
        <w:jc w:val="both"/>
        <w:rPr>
          <w:color w:val="000000"/>
        </w:rPr>
      </w:pPr>
      <w:r>
        <w:rPr>
          <w:color w:val="000000"/>
        </w:rPr>
        <w:t>Федоров В.Н.– Председатель Ученого с</w:t>
      </w:r>
      <w:r>
        <w:rPr>
          <w:color w:val="000000"/>
        </w:rPr>
        <w:t>овета УОО РГО, к.г.н., профессор;</w:t>
      </w:r>
    </w:p>
    <w:p w14:paraId="31000000">
      <w:pPr>
        <w:pStyle w:val="Style_4"/>
        <w:spacing w:after="0" w:before="0"/>
        <w:ind/>
        <w:jc w:val="both"/>
        <w:rPr>
          <w:color w:val="000000"/>
        </w:rPr>
      </w:pPr>
      <w:r>
        <w:rPr>
          <w:color w:val="000000"/>
        </w:rPr>
        <w:t>Золотов А.И. – член УОО РГО, к.г.н., доцент;</w:t>
      </w:r>
    </w:p>
    <w:p w14:paraId="32000000">
      <w:pPr>
        <w:pStyle w:val="Style_4"/>
        <w:spacing w:after="0" w:before="0"/>
        <w:ind/>
        <w:jc w:val="both"/>
        <w:rPr>
          <w:color w:val="000000"/>
        </w:rPr>
      </w:pPr>
      <w:r>
        <w:rPr>
          <w:color w:val="000000"/>
        </w:rPr>
        <w:t>Фомина Д. А. – Председатель Молодежного клуба УОО</w:t>
      </w:r>
      <w:r>
        <w:rPr>
          <w:color w:val="000000"/>
        </w:rPr>
        <w:t xml:space="preserve"> РГО, к.б.н;</w:t>
      </w:r>
    </w:p>
    <w:p w14:paraId="33000000">
      <w:pPr>
        <w:pStyle w:val="Style_4"/>
        <w:spacing w:after="0" w:before="0"/>
        <w:ind/>
        <w:jc w:val="both"/>
        <w:rPr>
          <w:color w:val="000000"/>
        </w:rPr>
      </w:pPr>
      <w:r>
        <w:rPr>
          <w:color w:val="000000"/>
        </w:rPr>
        <w:t>Идиатуллов А.К. – член УОО РГО, д.и.н., профессор.</w:t>
      </w:r>
    </w:p>
    <w:p w14:paraId="34000000">
      <w:pPr>
        <w:pStyle w:val="Style_4"/>
        <w:spacing w:after="0" w:before="0"/>
        <w:ind/>
        <w:jc w:val="both"/>
      </w:pPr>
    </w:p>
    <w:p w14:paraId="35000000">
      <w:pPr>
        <w:pStyle w:val="Style_3"/>
        <w:ind w:firstLine="709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ТЕМАТИЧЕСКИЕ НАПРАВЛЕНИЯ КОНФЕРЕНЦИИ </w:t>
      </w:r>
    </w:p>
    <w:p w14:paraId="36000000">
      <w:pPr>
        <w:spacing w:after="0" w:line="240" w:lineRule="auto"/>
        <w:ind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1. Физическая география в современном мире: проблемы и перспективы. </w:t>
      </w:r>
    </w:p>
    <w:p w14:paraId="37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2. Социально-экономическое развитие территорий и гуманитарная география.</w:t>
      </w:r>
      <w:r>
        <w:rPr>
          <w:rFonts w:ascii="Times New Roman" w:hAnsi="Times New Roman"/>
          <w:sz w:val="24"/>
        </w:rPr>
        <w:t xml:space="preserve"> </w:t>
      </w:r>
    </w:p>
    <w:p w14:paraId="38000000">
      <w:pPr>
        <w:spacing w:after="0" w:line="240" w:lineRule="auto"/>
        <w:ind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3. </w:t>
      </w:r>
      <w:r>
        <w:rPr>
          <w:rFonts w:ascii="Times New Roman" w:hAnsi="Times New Roman"/>
          <w:color w:val="000000"/>
          <w:sz w:val="24"/>
        </w:rPr>
        <w:t>Геоэкологические проблемы ландшафтов.</w:t>
      </w:r>
    </w:p>
    <w:p w14:paraId="39000000">
      <w:pPr>
        <w:spacing w:after="0" w:line="240" w:lineRule="auto"/>
        <w:ind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</w:t>
      </w:r>
      <w:r>
        <w:rPr>
          <w:rFonts w:ascii="Times New Roman" w:hAnsi="Times New Roman"/>
          <w:color w:val="000000"/>
          <w:sz w:val="24"/>
        </w:rPr>
        <w:t>. Современные геолого-п</w:t>
      </w:r>
      <w:r>
        <w:rPr>
          <w:rFonts w:ascii="Times New Roman" w:hAnsi="Times New Roman"/>
          <w:color w:val="000000"/>
          <w:sz w:val="24"/>
        </w:rPr>
        <w:t>алеонтологические исследования.</w:t>
      </w:r>
    </w:p>
    <w:p w14:paraId="3A000000">
      <w:pPr>
        <w:spacing w:after="0" w:line="240" w:lineRule="auto"/>
        <w:ind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5. Геоэкологические исследования водных объектов и охрана их биоразнообразия. </w:t>
      </w:r>
    </w:p>
    <w:p w14:paraId="3B000000">
      <w:pPr>
        <w:spacing w:after="0" w:line="240" w:lineRule="auto"/>
        <w:ind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6.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Непрерывное географическое образование</w:t>
      </w:r>
      <w:r>
        <w:rPr>
          <w:rFonts w:ascii="Times New Roman" w:hAnsi="Times New Roman"/>
          <w:color w:val="000000"/>
          <w:sz w:val="24"/>
        </w:rPr>
        <w:t>.</w:t>
      </w:r>
    </w:p>
    <w:p w14:paraId="3C000000">
      <w:pPr>
        <w:pStyle w:val="Style_3"/>
        <w:ind w:firstLine="709" w:left="0"/>
        <w:jc w:val="center"/>
        <w:rPr>
          <w:rFonts w:ascii="Times New Roman" w:hAnsi="Times New Roman"/>
          <w:b w:val="1"/>
          <w:sz w:val="24"/>
        </w:rPr>
      </w:pPr>
    </w:p>
    <w:p w14:paraId="3D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МЕСТО ПРОВЕДЕНИЯ КОНФЕРЕНЦИИ </w:t>
      </w:r>
    </w:p>
    <w:p w14:paraId="3E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ФГБОУ В</w:t>
      </w:r>
      <w:r>
        <w:rPr>
          <w:rFonts w:ascii="Times New Roman" w:hAnsi="Times New Roman"/>
          <w:sz w:val="24"/>
        </w:rPr>
        <w:t>О «УлГПУ им. И.Н. Ульянова</w:t>
      </w:r>
      <w:r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color w:val="000000"/>
          <w:sz w:val="24"/>
        </w:rPr>
        <w:t xml:space="preserve"> г. Ульяновск, пл. Ленина, дом 4</w:t>
      </w:r>
      <w:r>
        <w:rPr>
          <w:rFonts w:ascii="Times New Roman" w:hAnsi="Times New Roman"/>
          <w:color w:val="000000"/>
          <w:sz w:val="24"/>
        </w:rPr>
        <w:t>/5</w:t>
      </w: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Style w:val="Style_6_ch"/>
          <w:rFonts w:ascii="Times New Roman" w:hAnsi="Times New Roman"/>
          <w:sz w:val="24"/>
        </w:rPr>
        <w:fldChar w:fldCharType="begin"/>
      </w:r>
      <w:r>
        <w:rPr>
          <w:rStyle w:val="Style_6_ch"/>
          <w:rFonts w:ascii="Times New Roman" w:hAnsi="Times New Roman"/>
          <w:sz w:val="24"/>
        </w:rPr>
        <w:instrText>HYPERLINK "http://www.ulspu.ru"</w:instrText>
      </w:r>
      <w:r>
        <w:rPr>
          <w:rStyle w:val="Style_6_ch"/>
          <w:rFonts w:ascii="Times New Roman" w:hAnsi="Times New Roman"/>
          <w:sz w:val="24"/>
        </w:rPr>
        <w:fldChar w:fldCharType="separate"/>
      </w:r>
      <w:r>
        <w:rPr>
          <w:rStyle w:val="Style_6_ch"/>
          <w:rFonts w:ascii="Times New Roman" w:hAnsi="Times New Roman"/>
          <w:sz w:val="24"/>
        </w:rPr>
        <w:t>http://www.ulspu.ru</w:t>
      </w:r>
      <w:r>
        <w:rPr>
          <w:rStyle w:val="Style_6_ch"/>
          <w:rFonts w:ascii="Times New Roman" w:hAnsi="Times New Roman"/>
          <w:sz w:val="24"/>
        </w:rPr>
        <w:fldChar w:fldCharType="end"/>
      </w:r>
    </w:p>
    <w:p w14:paraId="3F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</w:p>
    <w:p w14:paraId="40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РАБОЧИЙ ЯЗЫК КОНФЕРЕНЦИИ </w:t>
      </w:r>
    </w:p>
    <w:p w14:paraId="4100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Русский</w:t>
      </w:r>
    </w:p>
    <w:p w14:paraId="42000000">
      <w:pPr>
        <w:tabs>
          <w:tab w:leader="none" w:pos="340" w:val="left"/>
          <w:tab w:leader="none" w:pos="7245" w:val="left"/>
        </w:tabs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Заявка на участие:</w:t>
      </w:r>
    </w:p>
    <w:p w14:paraId="43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color w:val="000000"/>
          <w:sz w:val="24"/>
        </w:rPr>
      </w:pPr>
    </w:p>
    <w:tbl>
      <w:tblPr>
        <w:tblStyle w:val="Style_7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233"/>
        <w:gridCol w:w="3406"/>
      </w:tblGrid>
      <w:tr>
        <w:tc>
          <w:tcPr>
            <w:tcW w:type="dxa" w:w="6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0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Фамилия, имя, отчество автора (авторов)</w:t>
            </w:r>
          </w:p>
        </w:tc>
        <w:tc>
          <w:tcPr>
            <w:tcW w:type="dxa" w:w="3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 работы (наименование ВУЗа без сокращения), должность, ученая степень, ученое звание</w:t>
            </w:r>
          </w:p>
        </w:tc>
        <w:tc>
          <w:tcPr>
            <w:tcW w:type="dxa" w:w="3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0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0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z w:val="24"/>
              </w:rPr>
              <w:t>-mail (всех авторов, через запятую)</w:t>
            </w:r>
          </w:p>
        </w:tc>
        <w:tc>
          <w:tcPr>
            <w:tcW w:type="dxa" w:w="3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0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0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Контактный телефон (мобильный/городской)</w:t>
            </w:r>
          </w:p>
        </w:tc>
        <w:tc>
          <w:tcPr>
            <w:tcW w:type="dxa" w:w="3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 статьи</w:t>
            </w:r>
          </w:p>
        </w:tc>
        <w:tc>
          <w:tcPr>
            <w:tcW w:type="dxa" w:w="3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Тематическое направление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sz w:val="24"/>
              </w:rPr>
              <w:t>название секции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3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0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0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 участия в конференции (</w:t>
            </w:r>
            <w:r>
              <w:rPr>
                <w:rFonts w:ascii="Times New Roman" w:hAnsi="Times New Roman"/>
                <w:b w:val="1"/>
                <w:sz w:val="24"/>
              </w:rPr>
              <w:t>очно-дистанционная</w:t>
            </w:r>
            <w:r>
              <w:rPr>
                <w:rFonts w:ascii="Times New Roman" w:hAnsi="Times New Roman"/>
                <w:b w:val="1"/>
                <w:sz w:val="24"/>
              </w:rPr>
              <w:t>, заочная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3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0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Почтовый адрес для отправки сборника(ов) (с указанием почтового индекса, страны)</w:t>
            </w:r>
          </w:p>
        </w:tc>
        <w:tc>
          <w:tcPr>
            <w:tcW w:type="dxa" w:w="3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0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Ф.И.О. получателя</w:t>
            </w:r>
          </w:p>
        </w:tc>
        <w:tc>
          <w:tcPr>
            <w:tcW w:type="dxa" w:w="3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дополнительных экземпляро</w:t>
            </w:r>
            <w:r>
              <w:rPr>
                <w:rFonts w:ascii="Times New Roman" w:hAnsi="Times New Roman"/>
                <w:sz w:val="24"/>
              </w:rPr>
              <w:t>в сборника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4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>
            <w:pPr>
              <w:spacing w:after="0" w:line="240" w:lineRule="auto"/>
              <w:ind/>
              <w:contextualSpacing w:val="1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58000000">
      <w:pPr>
        <w:tabs>
          <w:tab w:leader="none" w:pos="340" w:val="left"/>
        </w:tabs>
        <w:spacing w:after="0" w:line="240" w:lineRule="auto"/>
        <w:ind w:firstLine="426" w:left="0"/>
        <w:jc w:val="center"/>
        <w:rPr>
          <w:rFonts w:ascii="Times New Roman" w:hAnsi="Times New Roman"/>
          <w:b w:val="1"/>
          <w:sz w:val="24"/>
        </w:rPr>
      </w:pPr>
    </w:p>
    <w:p w14:paraId="59000000">
      <w:pPr>
        <w:tabs>
          <w:tab w:leader="none" w:pos="340" w:val="left"/>
        </w:tabs>
        <w:spacing w:after="0" w:line="240" w:lineRule="auto"/>
        <w:ind w:firstLine="426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РЕГИСТРАЦИОННЫЙ ВЗНОС</w:t>
      </w:r>
    </w:p>
    <w:p w14:paraId="5A000000">
      <w:pPr>
        <w:tabs>
          <w:tab w:leader="none" w:pos="340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Оргвзнос за очно-дистанционное</w:t>
      </w:r>
      <w:r>
        <w:rPr>
          <w:rFonts w:ascii="Times New Roman" w:hAnsi="Times New Roman"/>
          <w:sz w:val="24"/>
        </w:rPr>
        <w:t xml:space="preserve"> участие в </w:t>
      </w:r>
      <w:r>
        <w:rPr>
          <w:rFonts w:ascii="Times New Roman" w:hAnsi="Times New Roman"/>
          <w:sz w:val="24"/>
        </w:rPr>
        <w:t xml:space="preserve">конференции </w:t>
      </w:r>
      <w:r>
        <w:rPr>
          <w:rFonts w:ascii="Times New Roman" w:hAnsi="Times New Roman"/>
          <w:sz w:val="24"/>
        </w:rPr>
        <w:t xml:space="preserve">составляет </w:t>
      </w:r>
      <w:r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>00 рублей</w:t>
      </w:r>
      <w:r>
        <w:rPr>
          <w:rFonts w:ascii="Times New Roman" w:hAnsi="Times New Roman"/>
          <w:sz w:val="24"/>
        </w:rPr>
        <w:t>, который включает в себя публикацию, получение сборника (1 шт.), сертификат участника, раздаточный материал. Оргвзнос</w:t>
      </w:r>
      <w:r>
        <w:rPr>
          <w:rFonts w:ascii="Times New Roman" w:hAnsi="Times New Roman"/>
          <w:sz w:val="24"/>
        </w:rPr>
        <w:t xml:space="preserve"> за заочное участие составляет 6</w:t>
      </w:r>
      <w:r>
        <w:rPr>
          <w:rFonts w:ascii="Times New Roman" w:hAnsi="Times New Roman"/>
          <w:sz w:val="24"/>
        </w:rPr>
        <w:t>00 рублей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включает в себя публикацию в сборнике, стоимость пересылки материалов конференции. Стоимость дополнительного экземпляра сборника </w:t>
      </w: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50</w:t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 xml:space="preserve"> рублей.</w:t>
      </w:r>
    </w:p>
    <w:p w14:paraId="5B00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5C000000">
      <w:pPr>
        <w:spacing w:after="0" w:line="240" w:lineRule="auto"/>
        <w:ind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Банковские реквизиты</w:t>
      </w:r>
    </w:p>
    <w:p w14:paraId="5D000000">
      <w:pPr>
        <w:widowControl w:val="0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Сокращенное наименование: ФГБОУ ВО «УлГПУ им. И.Н. Ульянова»</w:t>
      </w:r>
    </w:p>
    <w:p w14:paraId="5E000000">
      <w:pPr>
        <w:widowControl w:val="0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Юридический и почтовый адрес: 432071, г. Ульяновск, площадь Ленина, д. 4/5</w:t>
      </w:r>
    </w:p>
    <w:p w14:paraId="5F000000">
      <w:pPr>
        <w:widowControl w:val="0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ИНН 7325001698/ КПП 732501001 </w:t>
      </w:r>
    </w:p>
    <w:p w14:paraId="60000000">
      <w:pPr>
        <w:widowControl w:val="0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УФК по Ульяновской области (ФГБОУ ВО «УлГПУ им. И.Н.Ульянова», л/с 20686</w:t>
      </w:r>
      <w:r>
        <w:rPr>
          <w:rFonts w:ascii="Times New Roman" w:hAnsi="Times New Roman"/>
          <w:color w:val="000000"/>
          <w:sz w:val="24"/>
        </w:rPr>
        <w:t>U</w:t>
      </w:r>
      <w:r>
        <w:rPr>
          <w:rFonts w:ascii="Times New Roman" w:hAnsi="Times New Roman"/>
          <w:color w:val="000000"/>
          <w:sz w:val="24"/>
        </w:rPr>
        <w:t>26980)</w:t>
      </w:r>
    </w:p>
    <w:p w14:paraId="61000000">
      <w:pPr>
        <w:widowControl w:val="0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Номер счета получателя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(номер казначейского счета):03214643000000016800</w:t>
      </w:r>
    </w:p>
    <w:p w14:paraId="62000000">
      <w:pPr>
        <w:widowControl w:val="0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ОТДЕЛЕНИЕ УЛЬЯНОВСКОГО БАНКА РОССИИ//УФК по Ульяновской области г. Ульяновск</w:t>
      </w:r>
    </w:p>
    <w:p w14:paraId="63000000">
      <w:pPr>
        <w:widowControl w:val="0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БИК 017308101</w:t>
      </w:r>
    </w:p>
    <w:p w14:paraId="64000000">
      <w:pPr>
        <w:widowControl w:val="0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Номер счета банка получателя </w:t>
      </w:r>
      <w:r>
        <w:rPr>
          <w:rFonts w:ascii="Times New Roman" w:hAnsi="Times New Roman"/>
          <w:color w:val="000000"/>
          <w:sz w:val="24"/>
        </w:rPr>
        <w:t>средств: 40102810645370000061</w:t>
      </w:r>
    </w:p>
    <w:p w14:paraId="65000000">
      <w:pPr>
        <w:widowControl w:val="0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ОКТМО 73701000</w:t>
      </w:r>
    </w:p>
    <w:p w14:paraId="66000000">
      <w:pPr>
        <w:widowControl w:val="0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</w:t>
      </w:r>
      <w:r>
        <w:rPr>
          <w:rFonts w:ascii="Times New Roman" w:hAnsi="Times New Roman"/>
          <w:b w:val="1"/>
          <w:color w:val="000000"/>
          <w:sz w:val="24"/>
        </w:rPr>
        <w:t xml:space="preserve"> назначение платежа </w:t>
      </w:r>
      <w:r>
        <w:rPr>
          <w:rFonts w:ascii="Times New Roman" w:hAnsi="Times New Roman"/>
          <w:color w:val="000000"/>
          <w:sz w:val="24"/>
        </w:rPr>
        <w:t xml:space="preserve">обязательно указать </w:t>
      </w:r>
    </w:p>
    <w:p w14:paraId="67000000">
      <w:pPr>
        <w:widowControl w:val="0"/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УФК 6800 КБК 00000000000000000130 за участие в конферен</w:t>
      </w:r>
      <w:r>
        <w:rPr>
          <w:rFonts w:ascii="Times New Roman" w:hAnsi="Times New Roman"/>
          <w:color w:val="000000"/>
          <w:sz w:val="24"/>
        </w:rPr>
        <w:t>ции «Трёшниковские чтения – 2023</w:t>
      </w:r>
      <w:r>
        <w:rPr>
          <w:rFonts w:ascii="Times New Roman" w:hAnsi="Times New Roman"/>
          <w:color w:val="000000"/>
          <w:sz w:val="24"/>
        </w:rPr>
        <w:t>», ФИО участника.</w:t>
      </w:r>
    </w:p>
    <w:p w14:paraId="6800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4"/>
        </w:rPr>
      </w:pPr>
    </w:p>
    <w:p w14:paraId="6900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Контактная информация: </w:t>
      </w:r>
      <w:r>
        <w:rPr>
          <w:rFonts w:ascii="Times New Roman" w:hAnsi="Times New Roman"/>
          <w:sz w:val="24"/>
        </w:rPr>
        <w:t>4320</w:t>
      </w:r>
      <w:r>
        <w:rPr>
          <w:rFonts w:ascii="Times New Roman" w:hAnsi="Times New Roman"/>
          <w:sz w:val="24"/>
        </w:rPr>
        <w:t>71</w:t>
      </w:r>
      <w:r>
        <w:rPr>
          <w:rFonts w:ascii="Times New Roman" w:hAnsi="Times New Roman"/>
          <w:sz w:val="24"/>
        </w:rPr>
        <w:t>, г. Ульяновск, пл.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Ленина, </w:t>
      </w:r>
      <w:r>
        <w:rPr>
          <w:rFonts w:ascii="Times New Roman" w:hAnsi="Times New Roman"/>
          <w:sz w:val="24"/>
        </w:rPr>
        <w:t xml:space="preserve">д. 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>/5</w:t>
      </w:r>
      <w:r>
        <w:rPr>
          <w:rFonts w:ascii="Times New Roman" w:hAnsi="Times New Roman"/>
          <w:sz w:val="24"/>
        </w:rPr>
        <w:t>, ФГБОУ В</w:t>
      </w:r>
      <w:r>
        <w:rPr>
          <w:rFonts w:ascii="Times New Roman" w:hAnsi="Times New Roman"/>
          <w:sz w:val="24"/>
        </w:rPr>
        <w:t>О «УлГПУ им. И.Н. Ульянова», кафедра географии</w:t>
      </w:r>
      <w:r>
        <w:rPr>
          <w:rFonts w:ascii="Times New Roman" w:hAnsi="Times New Roman"/>
          <w:sz w:val="24"/>
        </w:rPr>
        <w:t xml:space="preserve"> и экологии</w:t>
      </w:r>
      <w:r>
        <w:rPr>
          <w:rFonts w:ascii="Times New Roman" w:hAnsi="Times New Roman"/>
          <w:sz w:val="24"/>
        </w:rPr>
        <w:t>, 332 ауд. (3 этаж), тел. (8422)-44-11-69,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89603669957 – Анисимова Елена Юрьевна.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mail</w:t>
      </w:r>
      <w:r>
        <w:rPr>
          <w:rFonts w:ascii="Times New Roman" w:hAnsi="Times New Roman"/>
          <w:sz w:val="24"/>
        </w:rPr>
        <w:t xml:space="preserve">: </w:t>
      </w:r>
      <w:r>
        <w:rPr>
          <w:rStyle w:val="Style_6_ch"/>
          <w:rFonts w:ascii="Times New Roman" w:hAnsi="Times New Roman"/>
          <w:sz w:val="24"/>
        </w:rPr>
        <w:fldChar w:fldCharType="begin"/>
      </w:r>
      <w:r>
        <w:rPr>
          <w:rStyle w:val="Style_6_ch"/>
          <w:rFonts w:ascii="Times New Roman" w:hAnsi="Times New Roman"/>
          <w:sz w:val="24"/>
        </w:rPr>
        <w:instrText>HYPERLINK "mailto:geogr73@mail.ru"</w:instrText>
      </w:r>
      <w:r>
        <w:rPr>
          <w:rStyle w:val="Style_6_ch"/>
          <w:rFonts w:ascii="Times New Roman" w:hAnsi="Times New Roman"/>
          <w:sz w:val="24"/>
        </w:rPr>
        <w:fldChar w:fldCharType="separate"/>
      </w:r>
      <w:r>
        <w:rPr>
          <w:rStyle w:val="Style_6_ch"/>
          <w:rFonts w:ascii="Times New Roman" w:hAnsi="Times New Roman"/>
          <w:sz w:val="24"/>
        </w:rPr>
        <w:t>treshnikov</w:t>
      </w:r>
      <w:r>
        <w:rPr>
          <w:rStyle w:val="Style_6_ch"/>
          <w:rFonts w:ascii="Times New Roman" w:hAnsi="Times New Roman"/>
          <w:sz w:val="24"/>
        </w:rPr>
        <w:t>2016@</w:t>
      </w:r>
      <w:r>
        <w:rPr>
          <w:rStyle w:val="Style_6_ch"/>
          <w:rFonts w:ascii="Times New Roman" w:hAnsi="Times New Roman"/>
          <w:sz w:val="24"/>
        </w:rPr>
        <w:t>mail</w:t>
      </w:r>
      <w:r>
        <w:rPr>
          <w:rStyle w:val="Style_6_ch"/>
          <w:rFonts w:ascii="Times New Roman" w:hAnsi="Times New Roman"/>
          <w:sz w:val="24"/>
        </w:rPr>
        <w:t>.</w:t>
      </w:r>
      <w:r>
        <w:rPr>
          <w:rStyle w:val="Style_6_ch"/>
          <w:rFonts w:ascii="Times New Roman" w:hAnsi="Times New Roman"/>
          <w:sz w:val="24"/>
        </w:rPr>
        <w:t>ru</w:t>
      </w:r>
      <w:r>
        <w:rPr>
          <w:rStyle w:val="Style_6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. </w:t>
      </w:r>
    </w:p>
    <w:p w14:paraId="6A000000">
      <w:pPr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Чтобы принять участие в конференции, Вам необходимо:</w:t>
      </w:r>
    </w:p>
    <w:p w14:paraId="6B000000">
      <w:pPr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Выслать </w:t>
      </w:r>
      <w:r>
        <w:rPr>
          <w:rFonts w:ascii="Times New Roman" w:hAnsi="Times New Roman"/>
          <w:b w:val="1"/>
          <w:sz w:val="24"/>
        </w:rPr>
        <w:t xml:space="preserve">до </w:t>
      </w:r>
      <w:r>
        <w:rPr>
          <w:rFonts w:ascii="Times New Roman" w:hAnsi="Times New Roman"/>
          <w:b w:val="1"/>
          <w:sz w:val="24"/>
        </w:rPr>
        <w:t xml:space="preserve">14 марта </w:t>
      </w:r>
      <w:r>
        <w:rPr>
          <w:rFonts w:ascii="Times New Roman" w:hAnsi="Times New Roman"/>
          <w:b w:val="1"/>
          <w:sz w:val="24"/>
        </w:rPr>
        <w:t>20</w:t>
      </w:r>
      <w:r>
        <w:rPr>
          <w:rFonts w:ascii="Times New Roman" w:hAnsi="Times New Roman"/>
          <w:b w:val="1"/>
          <w:sz w:val="24"/>
        </w:rPr>
        <w:t>23</w:t>
      </w:r>
      <w:r>
        <w:rPr>
          <w:rFonts w:ascii="Times New Roman" w:hAnsi="Times New Roman"/>
          <w:color w:val="000000"/>
          <w:sz w:val="24"/>
        </w:rPr>
        <w:t xml:space="preserve"> года на </w:t>
      </w:r>
      <w:r>
        <w:rPr>
          <w:rFonts w:ascii="Times New Roman" w:hAnsi="Times New Roman"/>
          <w:color w:val="000000"/>
          <w:sz w:val="24"/>
        </w:rPr>
        <w:t>e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z w:val="24"/>
        </w:rPr>
        <w:t>mail</w:t>
      </w:r>
      <w:r>
        <w:rPr>
          <w:rFonts w:ascii="Times New Roman" w:hAnsi="Times New Roman"/>
          <w:color w:val="000000"/>
          <w:sz w:val="24"/>
        </w:rPr>
        <w:t xml:space="preserve">: </w:t>
      </w:r>
      <w:r>
        <w:rPr>
          <w:rStyle w:val="Style_6_ch"/>
          <w:rFonts w:ascii="Times New Roman" w:hAnsi="Times New Roman"/>
          <w:sz w:val="24"/>
        </w:rPr>
        <w:fldChar w:fldCharType="begin"/>
      </w:r>
      <w:r>
        <w:rPr>
          <w:rStyle w:val="Style_6_ch"/>
          <w:rFonts w:ascii="Times New Roman" w:hAnsi="Times New Roman"/>
          <w:sz w:val="24"/>
        </w:rPr>
        <w:instrText>HYPERLINK "mailto:geogr73@mail.ru"</w:instrText>
      </w:r>
      <w:r>
        <w:rPr>
          <w:rStyle w:val="Style_6_ch"/>
          <w:rFonts w:ascii="Times New Roman" w:hAnsi="Times New Roman"/>
          <w:sz w:val="24"/>
        </w:rPr>
        <w:fldChar w:fldCharType="separate"/>
      </w:r>
      <w:r>
        <w:rPr>
          <w:rStyle w:val="Style_6_ch"/>
          <w:rFonts w:ascii="Times New Roman" w:hAnsi="Times New Roman"/>
          <w:sz w:val="24"/>
        </w:rPr>
        <w:t>treshnikov</w:t>
      </w:r>
      <w:r>
        <w:rPr>
          <w:rStyle w:val="Style_6_ch"/>
          <w:rFonts w:ascii="Times New Roman" w:hAnsi="Times New Roman"/>
          <w:sz w:val="24"/>
        </w:rPr>
        <w:t>2016@</w:t>
      </w:r>
      <w:r>
        <w:rPr>
          <w:rStyle w:val="Style_6_ch"/>
          <w:rFonts w:ascii="Times New Roman" w:hAnsi="Times New Roman"/>
          <w:sz w:val="24"/>
        </w:rPr>
        <w:t>mail</w:t>
      </w:r>
      <w:r>
        <w:rPr>
          <w:rStyle w:val="Style_6_ch"/>
          <w:rFonts w:ascii="Times New Roman" w:hAnsi="Times New Roman"/>
          <w:sz w:val="24"/>
        </w:rPr>
        <w:t>.</w:t>
      </w:r>
      <w:r>
        <w:rPr>
          <w:rStyle w:val="Style_6_ch"/>
          <w:rFonts w:ascii="Times New Roman" w:hAnsi="Times New Roman"/>
          <w:sz w:val="24"/>
        </w:rPr>
        <w:t>ru</w:t>
      </w:r>
      <w:r>
        <w:rPr>
          <w:rStyle w:val="Style_6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статью и заявку в двух файлах. В </w:t>
      </w:r>
      <w:r>
        <w:rPr>
          <w:rFonts w:ascii="Times New Roman" w:hAnsi="Times New Roman"/>
          <w:b w:val="1"/>
          <w:color w:val="000000"/>
          <w:sz w:val="24"/>
        </w:rPr>
        <w:t>первом файле</w:t>
      </w:r>
      <w:r>
        <w:rPr>
          <w:rFonts w:ascii="Times New Roman" w:hAnsi="Times New Roman"/>
          <w:color w:val="000000"/>
          <w:sz w:val="24"/>
        </w:rPr>
        <w:t xml:space="preserve"> (например: Петров_статья.</w:t>
      </w:r>
      <w:r>
        <w:rPr>
          <w:rFonts w:ascii="Times New Roman" w:hAnsi="Times New Roman"/>
          <w:color w:val="000000"/>
          <w:sz w:val="24"/>
        </w:rPr>
        <w:t>doc</w:t>
      </w:r>
      <w:r>
        <w:rPr>
          <w:rFonts w:ascii="Times New Roman" w:hAnsi="Times New Roman"/>
          <w:color w:val="000000"/>
          <w:sz w:val="24"/>
        </w:rPr>
        <w:t xml:space="preserve">) содержатся название статьи; </w:t>
      </w:r>
      <w:r>
        <w:rPr>
          <w:rFonts w:ascii="Times New Roman" w:hAnsi="Times New Roman"/>
          <w:color w:val="000000"/>
          <w:sz w:val="24"/>
        </w:rPr>
        <w:t xml:space="preserve">                       </w:t>
      </w:r>
      <w:r>
        <w:rPr>
          <w:rFonts w:ascii="Times New Roman" w:hAnsi="Times New Roman"/>
          <w:color w:val="000000"/>
          <w:sz w:val="24"/>
        </w:rPr>
        <w:t xml:space="preserve">ФИО автора; аннотация (до 300 символов); ключевые слова (не более 5); основной текст статьи; список литературы. Во </w:t>
      </w:r>
      <w:r>
        <w:rPr>
          <w:rFonts w:ascii="Times New Roman" w:hAnsi="Times New Roman"/>
          <w:b w:val="1"/>
          <w:color w:val="000000"/>
          <w:sz w:val="24"/>
        </w:rPr>
        <w:t>втором файле</w:t>
      </w:r>
      <w:r>
        <w:rPr>
          <w:rFonts w:ascii="Times New Roman" w:hAnsi="Times New Roman"/>
          <w:color w:val="000000"/>
          <w:sz w:val="24"/>
        </w:rPr>
        <w:t xml:space="preserve"> (например: Петров_заявка.</w:t>
      </w:r>
      <w:r>
        <w:rPr>
          <w:rFonts w:ascii="Times New Roman" w:hAnsi="Times New Roman"/>
          <w:color w:val="000000"/>
          <w:sz w:val="24"/>
        </w:rPr>
        <w:t>doc</w:t>
      </w:r>
      <w:r>
        <w:rPr>
          <w:rFonts w:ascii="Times New Roman" w:hAnsi="Times New Roman"/>
          <w:color w:val="000000"/>
          <w:sz w:val="24"/>
        </w:rPr>
        <w:t>) приводится заявка (в виде таблицы).</w:t>
      </w:r>
    </w:p>
    <w:p w14:paraId="6C00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2</w:t>
      </w: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После принятия статьи оргкомитетом</w:t>
      </w:r>
      <w:r>
        <w:rPr>
          <w:rFonts w:ascii="Times New Roman" w:hAnsi="Times New Roman"/>
          <w:color w:val="000000"/>
          <w:sz w:val="24"/>
        </w:rPr>
        <w:t xml:space="preserve"> к печати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 xml:space="preserve">необходимо </w:t>
      </w:r>
      <w:r>
        <w:rPr>
          <w:rFonts w:ascii="Times New Roman" w:hAnsi="Times New Roman"/>
          <w:color w:val="000000"/>
          <w:sz w:val="24"/>
        </w:rPr>
        <w:t xml:space="preserve">оплатить участие в конференции </w:t>
      </w:r>
      <w:r>
        <w:rPr>
          <w:rFonts w:ascii="Times New Roman" w:hAnsi="Times New Roman"/>
          <w:color w:val="000000"/>
          <w:sz w:val="24"/>
        </w:rPr>
        <w:t xml:space="preserve">(с указанием фамилии и инициалов за кого оплачен взнос, с </w:t>
      </w:r>
      <w:r>
        <w:rPr>
          <w:rFonts w:ascii="Times New Roman" w:hAnsi="Times New Roman"/>
          <w:color w:val="000000"/>
          <w:sz w:val="24"/>
        </w:rPr>
        <w:t>пометкой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</w:t>
      </w:r>
      <w:r>
        <w:rPr>
          <w:rFonts w:ascii="Times New Roman" w:hAnsi="Times New Roman"/>
          <w:color w:val="000000"/>
          <w:sz w:val="24"/>
        </w:rPr>
        <w:t xml:space="preserve"> участи</w:t>
      </w:r>
      <w:r>
        <w:rPr>
          <w:rFonts w:ascii="Times New Roman" w:hAnsi="Times New Roman"/>
          <w:color w:val="000000"/>
          <w:sz w:val="24"/>
        </w:rPr>
        <w:t>и</w:t>
      </w:r>
      <w:r>
        <w:rPr>
          <w:rFonts w:ascii="Times New Roman" w:hAnsi="Times New Roman"/>
          <w:color w:val="000000"/>
          <w:sz w:val="24"/>
        </w:rPr>
        <w:t xml:space="preserve"> в конференции</w:t>
      </w:r>
      <w:r>
        <w:rPr>
          <w:rFonts w:ascii="Times New Roman" w:hAnsi="Times New Roman"/>
          <w:color w:val="000000"/>
          <w:sz w:val="24"/>
        </w:rPr>
        <w:t xml:space="preserve"> «</w:t>
      </w:r>
      <w:r>
        <w:rPr>
          <w:rFonts w:ascii="Times New Roman" w:hAnsi="Times New Roman"/>
          <w:b w:val="1"/>
          <w:sz w:val="24"/>
        </w:rPr>
        <w:t>Трёшниковские чтения – 20</w:t>
      </w:r>
      <w:r>
        <w:rPr>
          <w:rFonts w:ascii="Times New Roman" w:hAnsi="Times New Roman"/>
          <w:b w:val="1"/>
          <w:sz w:val="24"/>
        </w:rPr>
        <w:t>23</w:t>
      </w:r>
      <w:r>
        <w:rPr>
          <w:rFonts w:ascii="Times New Roman" w:hAnsi="Times New Roman"/>
          <w:color w:val="000000"/>
          <w:sz w:val="24"/>
        </w:rPr>
        <w:t xml:space="preserve">»). </w:t>
      </w:r>
      <w:r>
        <w:rPr>
          <w:rFonts w:ascii="Times New Roman" w:hAnsi="Times New Roman"/>
          <w:sz w:val="24"/>
        </w:rPr>
        <w:t>Для подтверждения оплаты оргвзноса необходимо выслать отсканированную платежную квитанцию</w:t>
      </w:r>
      <w:r>
        <w:rPr>
          <w:rFonts w:ascii="Times New Roman" w:hAnsi="Times New Roman"/>
          <w:sz w:val="24"/>
        </w:rPr>
        <w:t xml:space="preserve"> в формате </w:t>
      </w:r>
      <w:r>
        <w:rPr>
          <w:rFonts w:ascii="Times New Roman" w:hAnsi="Times New Roman"/>
          <w:b w:val="1"/>
          <w:sz w:val="24"/>
        </w:rPr>
        <w:t>jpg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>(Петров_квит.</w:t>
      </w:r>
      <w:r>
        <w:rPr>
          <w:rFonts w:ascii="Times New Roman" w:hAnsi="Times New Roman"/>
          <w:sz w:val="24"/>
        </w:rPr>
        <w:t>jpg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 на </w:t>
      </w:r>
      <w:r>
        <w:rPr>
          <w:rFonts w:ascii="Times New Roman" w:hAnsi="Times New Roman"/>
          <w:color w:val="000000"/>
          <w:sz w:val="24"/>
        </w:rPr>
        <w:t>e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z w:val="24"/>
        </w:rPr>
        <w:t>mail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Style w:val="Style_6_ch"/>
          <w:rFonts w:ascii="Times New Roman" w:hAnsi="Times New Roman"/>
          <w:sz w:val="24"/>
        </w:rPr>
        <w:fldChar w:fldCharType="begin"/>
      </w:r>
      <w:r>
        <w:rPr>
          <w:rStyle w:val="Style_6_ch"/>
          <w:rFonts w:ascii="Times New Roman" w:hAnsi="Times New Roman"/>
          <w:sz w:val="24"/>
        </w:rPr>
        <w:instrText>HYPERLINK "mailto:geogr73@mail.ru"</w:instrText>
      </w:r>
      <w:r>
        <w:rPr>
          <w:rStyle w:val="Style_6_ch"/>
          <w:rFonts w:ascii="Times New Roman" w:hAnsi="Times New Roman"/>
          <w:sz w:val="24"/>
        </w:rPr>
        <w:fldChar w:fldCharType="separate"/>
      </w:r>
      <w:r>
        <w:rPr>
          <w:rStyle w:val="Style_6_ch"/>
          <w:rFonts w:ascii="Times New Roman" w:hAnsi="Times New Roman"/>
          <w:sz w:val="24"/>
        </w:rPr>
        <w:t>treshnikov</w:t>
      </w:r>
      <w:r>
        <w:rPr>
          <w:rStyle w:val="Style_6_ch"/>
          <w:rFonts w:ascii="Times New Roman" w:hAnsi="Times New Roman"/>
          <w:sz w:val="24"/>
        </w:rPr>
        <w:t>2016@</w:t>
      </w:r>
      <w:r>
        <w:rPr>
          <w:rStyle w:val="Style_6_ch"/>
          <w:rFonts w:ascii="Times New Roman" w:hAnsi="Times New Roman"/>
          <w:sz w:val="24"/>
        </w:rPr>
        <w:t>mail</w:t>
      </w:r>
      <w:r>
        <w:rPr>
          <w:rStyle w:val="Style_6_ch"/>
          <w:rFonts w:ascii="Times New Roman" w:hAnsi="Times New Roman"/>
          <w:sz w:val="24"/>
        </w:rPr>
        <w:t>.</w:t>
      </w:r>
      <w:r>
        <w:rPr>
          <w:rStyle w:val="Style_6_ch"/>
          <w:rFonts w:ascii="Times New Roman" w:hAnsi="Times New Roman"/>
          <w:sz w:val="24"/>
        </w:rPr>
        <w:t>ru</w:t>
      </w:r>
      <w:r>
        <w:rPr>
          <w:rStyle w:val="Style_6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. </w:t>
      </w:r>
    </w:p>
    <w:p w14:paraId="6D000000">
      <w:pPr>
        <w:widowControl w:val="0"/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</w:p>
    <w:p w14:paraId="6E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Публикация материалов конференции</w:t>
      </w:r>
    </w:p>
    <w:p w14:paraId="6F000000">
      <w:pPr>
        <w:spacing w:after="0" w:line="240" w:lineRule="auto"/>
        <w:ind w:firstLine="708" w:left="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По материалам конференции будет издан сборник. Сборник будет включен в Российский индекс научного цитирования (РИНЦ). </w:t>
      </w:r>
    </w:p>
    <w:p w14:paraId="70000000">
      <w:pPr>
        <w:pStyle w:val="Style_3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ab/>
      </w:r>
      <w:r>
        <w:rPr>
          <w:rFonts w:ascii="Times New Roman" w:hAnsi="Times New Roman"/>
          <w:color w:val="000000"/>
          <w:sz w:val="24"/>
        </w:rPr>
        <w:t>Участнику конференции высылается один сборник.</w:t>
      </w:r>
    </w:p>
    <w:p w14:paraId="71000000">
      <w:pPr>
        <w:pStyle w:val="Style_3"/>
        <w:ind/>
        <w:jc w:val="center"/>
        <w:rPr>
          <w:rFonts w:ascii="Times New Roman" w:hAnsi="Times New Roman"/>
          <w:b w:val="1"/>
          <w:color w:val="000000"/>
          <w:sz w:val="24"/>
        </w:rPr>
      </w:pPr>
    </w:p>
    <w:p w14:paraId="72000000">
      <w:pPr>
        <w:pStyle w:val="Style_3"/>
        <w:ind/>
        <w:jc w:val="center"/>
        <w:rPr>
          <w:rFonts w:ascii="Times New Roman" w:hAnsi="Times New Roman"/>
          <w:b w:val="1"/>
          <w:color w:val="000000"/>
          <w:sz w:val="24"/>
        </w:rPr>
      </w:pPr>
    </w:p>
    <w:p w14:paraId="73000000">
      <w:pPr>
        <w:pStyle w:val="Style_3"/>
        <w:ind/>
        <w:jc w:val="center"/>
        <w:rPr>
          <w:rFonts w:ascii="Times New Roman" w:hAnsi="Times New Roman"/>
          <w:b w:val="1"/>
          <w:color w:val="000000"/>
          <w:sz w:val="24"/>
        </w:rPr>
      </w:pPr>
    </w:p>
    <w:p w14:paraId="74000000">
      <w:pPr>
        <w:pStyle w:val="Style_3"/>
        <w:ind/>
        <w:jc w:val="center"/>
        <w:rPr>
          <w:rFonts w:ascii="Times New Roman" w:hAnsi="Times New Roman"/>
          <w:b w:val="1"/>
          <w:color w:val="000000"/>
          <w:sz w:val="24"/>
        </w:rPr>
      </w:pPr>
    </w:p>
    <w:p w14:paraId="75000000">
      <w:pPr>
        <w:pStyle w:val="Style_3"/>
        <w:ind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Треб</w:t>
      </w:r>
      <w:r>
        <w:rPr>
          <w:rFonts w:ascii="Times New Roman" w:hAnsi="Times New Roman"/>
          <w:b w:val="1"/>
          <w:color w:val="000000"/>
          <w:sz w:val="24"/>
        </w:rPr>
        <w:t>ования к оформлению материалов</w:t>
      </w:r>
    </w:p>
    <w:p w14:paraId="76000000">
      <w:pPr>
        <w:pStyle w:val="Style_3"/>
        <w:ind/>
        <w:jc w:val="center"/>
        <w:rPr>
          <w:rFonts w:ascii="Times New Roman" w:hAnsi="Times New Roman"/>
          <w:color w:val="000000"/>
          <w:sz w:val="24"/>
        </w:rPr>
      </w:pPr>
    </w:p>
    <w:p w14:paraId="7700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Объ</w:t>
      </w:r>
      <w:r>
        <w:rPr>
          <w:rFonts w:ascii="Times New Roman" w:hAnsi="Times New Roman"/>
          <w:color w:val="000000"/>
          <w:sz w:val="24"/>
        </w:rPr>
        <w:t xml:space="preserve">ем материалов для сборника </w:t>
      </w:r>
      <w:r>
        <w:rPr>
          <w:rFonts w:ascii="Times New Roman" w:hAnsi="Times New Roman"/>
          <w:color w:val="000000"/>
          <w:sz w:val="24"/>
        </w:rPr>
        <w:t>3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–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6</w:t>
      </w:r>
      <w:r>
        <w:rPr>
          <w:rFonts w:ascii="Times New Roman" w:hAnsi="Times New Roman"/>
          <w:color w:val="000000"/>
          <w:sz w:val="24"/>
        </w:rPr>
        <w:t xml:space="preserve"> страниц. С</w:t>
      </w:r>
      <w:r>
        <w:rPr>
          <w:rFonts w:ascii="Times New Roman" w:hAnsi="Times New Roman"/>
          <w:sz w:val="24"/>
        </w:rPr>
        <w:t>татьи пред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ставляются по электронной почте или непосредственно в оргкомитет. Файл с материалами просим именовать по фамилии первого автора. Статьи и сообщения пред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ставляются авторами в текстовом редакторе «</w:t>
      </w:r>
      <w:r>
        <w:rPr>
          <w:rFonts w:ascii="Times New Roman" w:hAnsi="Times New Roman"/>
          <w:sz w:val="24"/>
        </w:rPr>
        <w:t>Microsoft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Word</w:t>
      </w:r>
      <w:r>
        <w:rPr>
          <w:rFonts w:ascii="Times New Roman" w:hAnsi="Times New Roman"/>
          <w:sz w:val="24"/>
        </w:rPr>
        <w:t xml:space="preserve">», шрифт </w:t>
      </w:r>
      <w:r>
        <w:rPr>
          <w:rFonts w:ascii="Times New Roman" w:hAnsi="Times New Roman"/>
          <w:sz w:val="24"/>
        </w:rPr>
        <w:t>Times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New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Roman</w:t>
      </w:r>
      <w:r>
        <w:rPr>
          <w:rFonts w:ascii="Times New Roman" w:hAnsi="Times New Roman"/>
          <w:sz w:val="24"/>
        </w:rPr>
        <w:t xml:space="preserve">, 14 </w:t>
      </w:r>
      <w:r>
        <w:rPr>
          <w:rFonts w:ascii="Times New Roman" w:hAnsi="Times New Roman"/>
          <w:sz w:val="24"/>
        </w:rPr>
        <w:t>pt</w:t>
      </w:r>
      <w:r>
        <w:rPr>
          <w:rFonts w:ascii="Times New Roman" w:hAnsi="Times New Roman"/>
          <w:sz w:val="24"/>
        </w:rPr>
        <w:t xml:space="preserve">, все поля по 2 см., ориентация страницы </w:t>
      </w:r>
      <w:r>
        <w:rPr>
          <w:rFonts w:ascii="Times New Roman" w:hAnsi="Times New Roman"/>
          <w:sz w:val="24"/>
        </w:rPr>
        <w:t xml:space="preserve">– </w:t>
      </w:r>
      <w:r>
        <w:rPr>
          <w:rFonts w:ascii="Times New Roman" w:hAnsi="Times New Roman"/>
          <w:sz w:val="24"/>
        </w:rPr>
        <w:t>книжная, выравнивание по ширине, абзацный отступ – 1,25 см, межстрочное расстояние – полуторное. Перед основным текстом отдельными строками указываются:</w:t>
      </w:r>
    </w:p>
    <w:p w14:paraId="78000000">
      <w:pPr>
        <w:numPr>
          <w:ilvl w:val="0"/>
          <w:numId w:val="1"/>
        </w:numPr>
        <w:spacing w:after="0" w:line="240" w:lineRule="auto"/>
        <w:ind w:hanging="426" w:left="426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название статьи</w:t>
      </w:r>
      <w:r>
        <w:rPr>
          <w:rFonts w:ascii="Times New Roman" w:hAnsi="Times New Roman"/>
          <w:sz w:val="24"/>
        </w:rPr>
        <w:t xml:space="preserve"> на русском и английском языках</w:t>
      </w:r>
      <w:r>
        <w:rPr>
          <w:rFonts w:ascii="Times New Roman" w:hAnsi="Times New Roman"/>
          <w:sz w:val="24"/>
        </w:rPr>
        <w:t xml:space="preserve"> – </w:t>
      </w:r>
      <w:r>
        <w:rPr>
          <w:rFonts w:ascii="Times New Roman" w:hAnsi="Times New Roman"/>
          <w:sz w:val="24"/>
        </w:rPr>
        <w:t>Times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New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Roman</w:t>
      </w:r>
      <w:r>
        <w:rPr>
          <w:rFonts w:ascii="Times New Roman" w:hAnsi="Times New Roman"/>
          <w:sz w:val="24"/>
        </w:rPr>
        <w:t xml:space="preserve">, 14 </w:t>
      </w:r>
      <w:r>
        <w:rPr>
          <w:rFonts w:ascii="Times New Roman" w:hAnsi="Times New Roman"/>
          <w:sz w:val="24"/>
        </w:rPr>
        <w:t>pt</w:t>
      </w:r>
      <w:r>
        <w:rPr>
          <w:rFonts w:ascii="Times New Roman" w:hAnsi="Times New Roman"/>
          <w:sz w:val="24"/>
        </w:rPr>
        <w:t xml:space="preserve">, шрифт </w:t>
      </w:r>
      <w:r>
        <w:rPr>
          <w:rFonts w:ascii="Times New Roman" w:hAnsi="Times New Roman"/>
          <w:sz w:val="24"/>
        </w:rPr>
        <w:t>полу</w:t>
      </w:r>
      <w:r>
        <w:rPr>
          <w:rFonts w:ascii="Times New Roman" w:hAnsi="Times New Roman"/>
          <w:sz w:val="24"/>
        </w:rPr>
        <w:t>жирный, б</w:t>
      </w:r>
      <w:r>
        <w:rPr>
          <w:rFonts w:ascii="Times New Roman" w:hAnsi="Times New Roman"/>
          <w:sz w:val="24"/>
        </w:rPr>
        <w:t>уквы заглавные, выравнивание по левому краю</w:t>
      </w:r>
      <w:r>
        <w:rPr>
          <w:rFonts w:ascii="Times New Roman" w:hAnsi="Times New Roman"/>
          <w:sz w:val="24"/>
        </w:rPr>
        <w:t xml:space="preserve"> (без точки в конце);</w:t>
      </w:r>
    </w:p>
    <w:p w14:paraId="79000000">
      <w:pPr>
        <w:numPr>
          <w:ilvl w:val="0"/>
          <w:numId w:val="1"/>
        </w:numPr>
        <w:spacing w:after="0" w:line="240" w:lineRule="auto"/>
        <w:ind w:hanging="426" w:left="426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авторы (фамилия, имя, отчество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в именительном падеже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 русском и английском языках</w:t>
      </w:r>
      <w:r>
        <w:rPr>
          <w:rFonts w:ascii="Times New Roman" w:hAnsi="Times New Roman"/>
          <w:sz w:val="24"/>
        </w:rPr>
        <w:t xml:space="preserve"> – </w:t>
      </w:r>
      <w:r>
        <w:rPr>
          <w:rFonts w:ascii="Times New Roman" w:hAnsi="Times New Roman"/>
          <w:sz w:val="24"/>
        </w:rPr>
        <w:t>Times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New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Roman</w:t>
      </w:r>
      <w:r>
        <w:rPr>
          <w:rFonts w:ascii="Times New Roman" w:hAnsi="Times New Roman"/>
          <w:sz w:val="24"/>
        </w:rPr>
        <w:t xml:space="preserve">, 14 </w:t>
      </w:r>
      <w:r>
        <w:rPr>
          <w:rFonts w:ascii="Times New Roman" w:hAnsi="Times New Roman"/>
          <w:sz w:val="24"/>
        </w:rPr>
        <w:t>pt</w:t>
      </w:r>
      <w:r>
        <w:rPr>
          <w:rFonts w:ascii="Times New Roman" w:hAnsi="Times New Roman"/>
          <w:sz w:val="24"/>
        </w:rPr>
        <w:t xml:space="preserve">, шрифт полужирный, курсив, по </w:t>
      </w:r>
      <w:r>
        <w:rPr>
          <w:rFonts w:ascii="Times New Roman" w:hAnsi="Times New Roman"/>
          <w:sz w:val="24"/>
        </w:rPr>
        <w:t>левому</w:t>
      </w:r>
      <w:r>
        <w:rPr>
          <w:rFonts w:ascii="Times New Roman" w:hAnsi="Times New Roman"/>
          <w:sz w:val="24"/>
        </w:rPr>
        <w:t xml:space="preserve"> краю;</w:t>
      </w:r>
    </w:p>
    <w:p w14:paraId="7A000000">
      <w:pPr>
        <w:numPr>
          <w:ilvl w:val="0"/>
          <w:numId w:val="1"/>
        </w:numPr>
        <w:spacing w:after="0" w:line="240" w:lineRule="auto"/>
        <w:ind w:hanging="426" w:left="426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ученая степень, звание, </w:t>
      </w:r>
      <w:r>
        <w:rPr>
          <w:rFonts w:ascii="Times New Roman" w:hAnsi="Times New Roman"/>
          <w:sz w:val="24"/>
        </w:rPr>
        <w:t xml:space="preserve">наименование организации – </w:t>
      </w:r>
      <w:r>
        <w:rPr>
          <w:rFonts w:ascii="Times New Roman" w:hAnsi="Times New Roman"/>
          <w:sz w:val="24"/>
        </w:rPr>
        <w:t>Times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New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Roman</w:t>
      </w:r>
      <w:r>
        <w:rPr>
          <w:rFonts w:ascii="Times New Roman" w:hAnsi="Times New Roman"/>
          <w:sz w:val="24"/>
        </w:rPr>
        <w:t xml:space="preserve">, 14 </w:t>
      </w:r>
      <w:r>
        <w:rPr>
          <w:rFonts w:ascii="Times New Roman" w:hAnsi="Times New Roman"/>
          <w:sz w:val="24"/>
        </w:rPr>
        <w:t>pt</w:t>
      </w:r>
      <w:r>
        <w:rPr>
          <w:rFonts w:ascii="Times New Roman" w:hAnsi="Times New Roman"/>
          <w:sz w:val="24"/>
        </w:rPr>
        <w:t>, буквы ст</w:t>
      </w:r>
      <w:r>
        <w:rPr>
          <w:rFonts w:ascii="Times New Roman" w:hAnsi="Times New Roman"/>
          <w:sz w:val="24"/>
        </w:rPr>
        <w:t>рочные, курсив, по</w:t>
      </w:r>
      <w:r>
        <w:rPr>
          <w:rFonts w:ascii="Times New Roman" w:hAnsi="Times New Roman"/>
          <w:sz w:val="24"/>
        </w:rPr>
        <w:t xml:space="preserve"> левому</w:t>
      </w:r>
      <w:r>
        <w:rPr>
          <w:rFonts w:ascii="Times New Roman" w:hAnsi="Times New Roman"/>
          <w:sz w:val="24"/>
        </w:rPr>
        <w:t xml:space="preserve"> краю</w:t>
      </w:r>
      <w:r>
        <w:rPr>
          <w:rFonts w:ascii="Times New Roman" w:hAnsi="Times New Roman"/>
          <w:sz w:val="24"/>
        </w:rPr>
        <w:t xml:space="preserve"> на русском и английском языках</w:t>
      </w:r>
      <w:r>
        <w:rPr>
          <w:rFonts w:ascii="Times New Roman" w:hAnsi="Times New Roman"/>
          <w:sz w:val="24"/>
        </w:rPr>
        <w:t>;</w:t>
      </w:r>
    </w:p>
    <w:p w14:paraId="7B000000">
      <w:pPr>
        <w:numPr>
          <w:ilvl w:val="0"/>
          <w:numId w:val="1"/>
        </w:numPr>
        <w:spacing w:after="0" w:line="240" w:lineRule="auto"/>
        <w:ind w:hanging="426" w:left="426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аннотация и ключевые слова</w:t>
      </w:r>
      <w:r>
        <w:rPr>
          <w:rFonts w:ascii="Times New Roman" w:hAnsi="Times New Roman"/>
          <w:sz w:val="24"/>
        </w:rPr>
        <w:t xml:space="preserve"> на русском и английском языках</w:t>
      </w:r>
      <w:r>
        <w:rPr>
          <w:rFonts w:ascii="Times New Roman" w:hAnsi="Times New Roman"/>
          <w:sz w:val="24"/>
        </w:rPr>
        <w:t>; д</w:t>
      </w:r>
      <w:r>
        <w:rPr>
          <w:rFonts w:ascii="Times New Roman" w:hAnsi="Times New Roman"/>
          <w:sz w:val="24"/>
        </w:rPr>
        <w:t>алее чере</w:t>
      </w:r>
      <w:r>
        <w:rPr>
          <w:rFonts w:ascii="Times New Roman" w:hAnsi="Times New Roman"/>
          <w:sz w:val="24"/>
        </w:rPr>
        <w:t>з интервал следует текст статьи;</w:t>
      </w:r>
    </w:p>
    <w:p w14:paraId="7C000000">
      <w:pPr>
        <w:numPr>
          <w:ilvl w:val="0"/>
          <w:numId w:val="1"/>
        </w:numPr>
        <w:spacing w:after="0" w:line="240" w:lineRule="auto"/>
        <w:ind w:hanging="426" w:left="426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перечень литературных источников приводится в алфавитном порядке в конце статьи</w:t>
      </w:r>
      <w:r>
        <w:rPr>
          <w:rFonts w:ascii="Times New Roman" w:hAnsi="Times New Roman"/>
          <w:i w:val="1"/>
          <w:sz w:val="24"/>
        </w:rPr>
        <w:t xml:space="preserve"> (оформление в соответствии с ГОСТ Р 7.0.5-2008)</w:t>
      </w:r>
      <w:r>
        <w:rPr>
          <w:rFonts w:ascii="Times New Roman" w:hAnsi="Times New Roman"/>
          <w:sz w:val="24"/>
        </w:rPr>
        <w:t>;</w:t>
      </w: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сылки на литературу приводятся в тексте в квадратных скобках;</w:t>
      </w:r>
    </w:p>
    <w:p w14:paraId="7D000000">
      <w:pPr>
        <w:numPr>
          <w:ilvl w:val="0"/>
          <w:numId w:val="1"/>
        </w:numPr>
        <w:spacing w:after="0" w:line="240" w:lineRule="auto"/>
        <w:ind w:hanging="426" w:left="426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страницы не нумеруются;</w:t>
      </w:r>
    </w:p>
    <w:p w14:paraId="7E000000">
      <w:pPr>
        <w:numPr>
          <w:ilvl w:val="0"/>
          <w:numId w:val="1"/>
        </w:numPr>
        <w:spacing w:after="0" w:line="240" w:lineRule="auto"/>
        <w:ind w:hanging="426" w:left="426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таблицы долж</w:t>
      </w:r>
      <w:r>
        <w:rPr>
          <w:rFonts w:ascii="Times New Roman" w:hAnsi="Times New Roman"/>
          <w:sz w:val="24"/>
        </w:rPr>
        <w:t>ны иметь тематические заголовки; в</w:t>
      </w:r>
      <w:r>
        <w:rPr>
          <w:rFonts w:ascii="Times New Roman" w:hAnsi="Times New Roman"/>
          <w:sz w:val="24"/>
        </w:rPr>
        <w:t xml:space="preserve">се слова в заголовках граф даются без сокращений в </w:t>
      </w:r>
      <w:r>
        <w:rPr>
          <w:rFonts w:ascii="Times New Roman" w:hAnsi="Times New Roman"/>
          <w:sz w:val="24"/>
        </w:rPr>
        <w:t>единственном числе; г</w:t>
      </w:r>
      <w:r>
        <w:rPr>
          <w:rFonts w:ascii="Times New Roman" w:hAnsi="Times New Roman"/>
          <w:sz w:val="24"/>
        </w:rPr>
        <w:t xml:space="preserve">рафические материалы оформляются в черно-белой гамме в формате </w:t>
      </w:r>
      <w:r>
        <w:rPr>
          <w:rFonts w:ascii="Times New Roman" w:hAnsi="Times New Roman"/>
          <w:sz w:val="24"/>
        </w:rPr>
        <w:t>JPEG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исунки должны быть четкими</w:t>
      </w:r>
      <w:r>
        <w:rPr>
          <w:rFonts w:ascii="Times New Roman" w:hAnsi="Times New Roman"/>
          <w:sz w:val="24"/>
        </w:rPr>
        <w:t>);</w:t>
      </w:r>
      <w:r>
        <w:rPr>
          <w:rFonts w:ascii="Times New Roman" w:hAnsi="Times New Roman"/>
          <w:sz w:val="24"/>
        </w:rPr>
        <w:t xml:space="preserve"> названия и номера рисунков указываются под рис</w:t>
      </w:r>
      <w:r>
        <w:rPr>
          <w:rFonts w:ascii="Times New Roman" w:hAnsi="Times New Roman"/>
          <w:sz w:val="24"/>
        </w:rPr>
        <w:t>унками, таблиц – над таблицами; с</w:t>
      </w:r>
      <w:r>
        <w:rPr>
          <w:rFonts w:ascii="Times New Roman" w:hAnsi="Times New Roman"/>
          <w:sz w:val="24"/>
        </w:rPr>
        <w:t>сылки на рисунки и таблицы в тексте указываются в круглых скобках.</w:t>
      </w:r>
      <w:r>
        <w:rPr>
          <w:rFonts w:ascii="Times New Roman" w:hAnsi="Times New Roman"/>
          <w:sz w:val="24"/>
        </w:rPr>
        <w:t xml:space="preserve"> </w:t>
      </w:r>
    </w:p>
    <w:p w14:paraId="7F000000">
      <w:pPr>
        <w:tabs>
          <w:tab w:leader="none" w:pos="340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Заявленная тема статьи долж</w:t>
      </w:r>
      <w:r>
        <w:rPr>
          <w:rFonts w:ascii="Times New Roman" w:hAnsi="Times New Roman"/>
          <w:sz w:val="24"/>
        </w:rPr>
        <w:t xml:space="preserve">на быть содержательно раскрыта, исследуемая проблема актуальна и </w:t>
      </w:r>
      <w:r>
        <w:rPr>
          <w:rFonts w:ascii="Times New Roman" w:hAnsi="Times New Roman"/>
          <w:sz w:val="24"/>
        </w:rPr>
        <w:t>практически значима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вывод</w:t>
      </w:r>
      <w:r>
        <w:rPr>
          <w:rFonts w:ascii="Times New Roman" w:hAnsi="Times New Roman"/>
          <w:sz w:val="24"/>
        </w:rPr>
        <w:t>ы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четко сформулированы, даны ссылки на использованные источники. </w:t>
      </w:r>
      <w:r>
        <w:rPr>
          <w:rFonts w:ascii="Times New Roman" w:hAnsi="Times New Roman"/>
          <w:sz w:val="24"/>
        </w:rPr>
        <w:t xml:space="preserve">Статьи публикуются в авторской редакции. </w:t>
      </w:r>
    </w:p>
    <w:p w14:paraId="80000000">
      <w:pPr>
        <w:tabs>
          <w:tab w:leader="none" w:pos="708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204" w:val="left"/>
          <w:tab w:leader="none" w:pos="9912" w:val="left"/>
          <w:tab w:leader="none" w:pos="10620" w:val="left"/>
          <w:tab w:leader="none" w:pos="11328" w:val="left"/>
          <w:tab w:leader="none" w:pos="12036" w:val="left"/>
          <w:tab w:leader="none" w:pos="12744" w:val="left"/>
          <w:tab w:leader="none" w:pos="13452" w:val="left"/>
          <w:tab w:leader="none" w:pos="14160" w:val="left"/>
          <w:tab w:leader="none" w:pos="14868" w:val="left"/>
          <w:tab w:leader="none" w:pos="15576" w:val="left"/>
          <w:tab w:leader="none" w:pos="16284" w:val="left"/>
          <w:tab w:leader="none" w:pos="16992" w:val="left"/>
          <w:tab w:leader="none" w:pos="17700" w:val="left"/>
          <w:tab w:leader="none" w:pos="18408" w:val="left"/>
          <w:tab w:leader="none" w:pos="19116" w:val="left"/>
          <w:tab w:leader="none" w:pos="19824" w:val="left"/>
          <w:tab w:leader="none" w:pos="20532" w:val="left"/>
          <w:tab w:leader="none" w:pos="21240" w:val="left"/>
          <w:tab w:leader="none" w:pos="21948" w:val="left"/>
          <w:tab w:leader="none" w:pos="22656" w:val="left"/>
          <w:tab w:leader="none" w:pos="23364" w:val="left"/>
          <w:tab w:leader="none" w:pos="24072" w:val="left"/>
          <w:tab w:leader="none" w:pos="24780" w:val="left"/>
          <w:tab w:leader="none" w:pos="25488" w:val="left"/>
          <w:tab w:leader="none" w:pos="26196" w:val="left"/>
          <w:tab w:leader="none" w:pos="26904" w:val="left"/>
          <w:tab w:leader="none" w:pos="27612" w:val="left"/>
          <w:tab w:leader="none" w:pos="28320" w:val="left"/>
        </w:tabs>
        <w:spacing w:after="0" w:line="240" w:lineRule="auto"/>
        <w:ind/>
        <w:jc w:val="right"/>
        <w:rPr>
          <w:rFonts w:ascii="Times New Roman" w:hAnsi="Times New Roman"/>
          <w:b w:val="1"/>
          <w:i w:val="1"/>
          <w:sz w:val="24"/>
        </w:rPr>
      </w:pPr>
    </w:p>
    <w:p w14:paraId="81000000">
      <w:pPr>
        <w:tabs>
          <w:tab w:leader="none" w:pos="708" w:val="left"/>
          <w:tab w:leader="none" w:pos="1416" w:val="left"/>
          <w:tab w:leader="none" w:pos="2124" w:val="left"/>
          <w:tab w:leader="none" w:pos="2832" w:val="left"/>
          <w:tab w:leader="none" w:pos="3540" w:val="left"/>
          <w:tab w:leader="none" w:pos="4248" w:val="left"/>
          <w:tab w:leader="none" w:pos="4956" w:val="left"/>
          <w:tab w:leader="none" w:pos="5664" w:val="left"/>
          <w:tab w:leader="none" w:pos="6372" w:val="left"/>
          <w:tab w:leader="none" w:pos="7080" w:val="left"/>
          <w:tab w:leader="none" w:pos="7788" w:val="left"/>
          <w:tab w:leader="none" w:pos="8496" w:val="left"/>
          <w:tab w:leader="none" w:pos="9204" w:val="left"/>
          <w:tab w:leader="none" w:pos="9912" w:val="left"/>
          <w:tab w:leader="none" w:pos="10620" w:val="left"/>
          <w:tab w:leader="none" w:pos="11328" w:val="left"/>
          <w:tab w:leader="none" w:pos="12036" w:val="left"/>
          <w:tab w:leader="none" w:pos="12744" w:val="left"/>
          <w:tab w:leader="none" w:pos="13452" w:val="left"/>
          <w:tab w:leader="none" w:pos="14160" w:val="left"/>
          <w:tab w:leader="none" w:pos="14868" w:val="left"/>
          <w:tab w:leader="none" w:pos="15576" w:val="left"/>
          <w:tab w:leader="none" w:pos="16284" w:val="left"/>
          <w:tab w:leader="none" w:pos="16992" w:val="left"/>
          <w:tab w:leader="none" w:pos="17700" w:val="left"/>
          <w:tab w:leader="none" w:pos="18408" w:val="left"/>
          <w:tab w:leader="none" w:pos="19116" w:val="left"/>
          <w:tab w:leader="none" w:pos="19824" w:val="left"/>
          <w:tab w:leader="none" w:pos="20532" w:val="left"/>
          <w:tab w:leader="none" w:pos="21240" w:val="left"/>
          <w:tab w:leader="none" w:pos="21948" w:val="left"/>
          <w:tab w:leader="none" w:pos="22656" w:val="left"/>
          <w:tab w:leader="none" w:pos="23364" w:val="left"/>
          <w:tab w:leader="none" w:pos="24072" w:val="left"/>
          <w:tab w:leader="none" w:pos="24780" w:val="left"/>
          <w:tab w:leader="none" w:pos="25488" w:val="left"/>
          <w:tab w:leader="none" w:pos="26196" w:val="left"/>
          <w:tab w:leader="none" w:pos="26904" w:val="left"/>
          <w:tab w:leader="none" w:pos="27612" w:val="left"/>
          <w:tab w:leader="none" w:pos="28320" w:val="left"/>
        </w:tabs>
        <w:spacing w:after="0" w:line="240" w:lineRule="auto"/>
        <w:ind/>
        <w:jc w:val="right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Образец оформления статьи</w:t>
      </w:r>
    </w:p>
    <w:p w14:paraId="82000000">
      <w:pPr>
        <w:spacing w:after="0" w:line="240" w:lineRule="auto"/>
        <w:ind/>
        <w:contextualSpacing w:val="1"/>
        <w:rPr>
          <w:rFonts w:ascii="Times New Roman" w:hAnsi="Times New Roman"/>
          <w:b w:val="1"/>
          <w:sz w:val="24"/>
        </w:rPr>
      </w:pPr>
    </w:p>
    <w:p w14:paraId="83000000">
      <w:pPr>
        <w:spacing w:after="0" w:line="240" w:lineRule="auto"/>
        <w:ind/>
        <w:contextualSpacing w:val="1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ГИДРОЛОГИЧЕСКИЙ РЕЖИМ МАЛЫХ РЕК УЛЬЯНОВСКОЙ ОБЛАСТИ</w:t>
      </w:r>
    </w:p>
    <w:p w14:paraId="84000000">
      <w:pPr>
        <w:spacing w:after="0" w:line="240" w:lineRule="auto"/>
        <w:ind/>
        <w:contextualSpacing w:val="1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Афанасьева Ирина Владимировна</w:t>
      </w:r>
    </w:p>
    <w:p w14:paraId="85000000">
      <w:pPr>
        <w:spacing w:after="0" w:line="240" w:lineRule="auto"/>
        <w:ind/>
        <w:contextualSpacing w:val="1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канд</w:t>
      </w:r>
      <w:r>
        <w:rPr>
          <w:rFonts w:ascii="Times New Roman" w:hAnsi="Times New Roman"/>
          <w:i w:val="1"/>
          <w:color w:val="000000"/>
          <w:sz w:val="24"/>
        </w:rPr>
        <w:t>идат географичес</w:t>
      </w:r>
      <w:r>
        <w:rPr>
          <w:rFonts w:ascii="Times New Roman" w:hAnsi="Times New Roman"/>
          <w:i w:val="1"/>
          <w:color w:val="000000"/>
          <w:sz w:val="24"/>
        </w:rPr>
        <w:t>к</w:t>
      </w:r>
      <w:r>
        <w:rPr>
          <w:rFonts w:ascii="Times New Roman" w:hAnsi="Times New Roman"/>
          <w:i w:val="1"/>
          <w:color w:val="000000"/>
          <w:sz w:val="24"/>
        </w:rPr>
        <w:t>их</w:t>
      </w:r>
      <w:r>
        <w:rPr>
          <w:rFonts w:ascii="Times New Roman" w:hAnsi="Times New Roman"/>
          <w:i w:val="1"/>
          <w:color w:val="000000"/>
          <w:sz w:val="24"/>
        </w:rPr>
        <w:t xml:space="preserve"> наук, доцент Московского государственного университета, г. Москва</w:t>
      </w:r>
    </w:p>
    <w:p w14:paraId="86000000">
      <w:pPr>
        <w:spacing w:after="0" w:line="240" w:lineRule="auto"/>
        <w:ind/>
        <w:contextualSpacing w:val="1"/>
        <w:rPr>
          <w:rFonts w:ascii="Times New Roman" w:hAnsi="Times New Roman"/>
          <w:b w:val="1"/>
          <w:i w:val="1"/>
          <w:color w:val="000000"/>
          <w:sz w:val="24"/>
        </w:rPr>
      </w:pPr>
      <w:r>
        <w:rPr>
          <w:rFonts w:ascii="Times New Roman" w:hAnsi="Times New Roman"/>
          <w:b w:val="1"/>
          <w:i w:val="1"/>
          <w:color w:val="000000"/>
          <w:sz w:val="24"/>
        </w:rPr>
        <w:t>Петрова Ольга Ивановна</w:t>
      </w:r>
    </w:p>
    <w:p w14:paraId="87000000">
      <w:pPr>
        <w:spacing w:after="0" w:line="240" w:lineRule="auto"/>
        <w:ind/>
        <w:contextualSpacing w:val="1"/>
        <w:rPr>
          <w:rFonts w:ascii="Times New Roman" w:hAnsi="Times New Roman"/>
          <w:i w:val="1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студент</w:t>
      </w:r>
      <w:r>
        <w:rPr>
          <w:rFonts w:ascii="Times New Roman" w:hAnsi="Times New Roman"/>
          <w:i w:val="1"/>
          <w:color w:val="000000"/>
          <w:sz w:val="24"/>
        </w:rPr>
        <w:t xml:space="preserve"> географического факультета Московского государственного университета, г. Москва</w:t>
      </w:r>
    </w:p>
    <w:p w14:paraId="88000000">
      <w:pPr>
        <w:spacing w:after="0" w:line="240" w:lineRule="auto"/>
        <w:ind/>
        <w:contextualSpacing w:val="1"/>
        <w:rPr>
          <w:rFonts w:ascii="Times New Roman" w:hAnsi="Times New Roman"/>
          <w:i w:val="1"/>
          <w:color w:val="000000"/>
          <w:sz w:val="24"/>
        </w:rPr>
      </w:pPr>
    </w:p>
    <w:p w14:paraId="89000000">
      <w:pPr>
        <w:spacing w:after="0" w:line="240" w:lineRule="auto"/>
        <w:ind/>
        <w:contextualSpacing w:val="1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Аннотация. </w:t>
      </w:r>
      <w:r>
        <w:rPr>
          <w:rFonts w:ascii="Times New Roman" w:hAnsi="Times New Roman"/>
          <w:sz w:val="24"/>
        </w:rPr>
        <w:t>В статье рассматривается специфика гидрологического режима малых рек Ульяновской области.</w:t>
      </w:r>
    </w:p>
    <w:p w14:paraId="8A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 xml:space="preserve">Ключевые слова: </w:t>
      </w:r>
      <w:r>
        <w:rPr>
          <w:rFonts w:ascii="Times New Roman" w:hAnsi="Times New Roman"/>
          <w:sz w:val="24"/>
        </w:rPr>
        <w:t>гидрологический режим,</w:t>
      </w:r>
      <w:r>
        <w:rPr>
          <w:rFonts w:ascii="Times New Roman" w:hAnsi="Times New Roman"/>
          <w:sz w:val="24"/>
        </w:rPr>
        <w:t xml:space="preserve"> малые реки, смешанное питание.</w:t>
      </w:r>
    </w:p>
    <w:p w14:paraId="8B000000">
      <w:pPr>
        <w:spacing w:after="0" w:line="240" w:lineRule="auto"/>
        <w:ind/>
        <w:contextualSpacing w:val="1"/>
        <w:rPr>
          <w:rFonts w:ascii="Times New Roman" w:hAnsi="Times New Roman"/>
          <w:i w:val="1"/>
          <w:sz w:val="24"/>
        </w:rPr>
      </w:pPr>
    </w:p>
    <w:p w14:paraId="8C000000">
      <w:pPr>
        <w:spacing w:after="0" w:line="240" w:lineRule="auto"/>
        <w:ind/>
        <w:contextualSpacing w:val="1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HYDROLOGICAL REGIME OF SMALL RIVERS OF ULYANOVSK REGION</w:t>
      </w:r>
    </w:p>
    <w:p w14:paraId="8D000000">
      <w:pPr>
        <w:spacing w:after="0" w:line="240" w:lineRule="auto"/>
        <w:ind/>
        <w:contextualSpacing w:val="1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Afanasyeva Irina Vladimirovna</w:t>
      </w:r>
    </w:p>
    <w:p w14:paraId="8E000000">
      <w:pPr>
        <w:spacing w:after="0" w:line="240" w:lineRule="auto"/>
        <w:ind/>
        <w:contextualSpacing w:val="1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C</w:t>
      </w:r>
      <w:r>
        <w:rPr>
          <w:rFonts w:ascii="Times New Roman" w:hAnsi="Times New Roman"/>
          <w:i w:val="1"/>
          <w:sz w:val="24"/>
        </w:rPr>
        <w:t>andidate</w:t>
      </w:r>
      <w:r>
        <w:rPr>
          <w:rFonts w:ascii="Times New Roman" w:hAnsi="Times New Roman"/>
          <w:i w:val="1"/>
          <w:sz w:val="24"/>
        </w:rPr>
        <w:t xml:space="preserve"> of Geographical Sciences, Associate Professor of Moscow State University, Moscow</w:t>
      </w:r>
    </w:p>
    <w:p w14:paraId="8F000000">
      <w:pPr>
        <w:spacing w:after="0" w:line="240" w:lineRule="auto"/>
        <w:ind/>
        <w:contextualSpacing w:val="1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Petrova Olga Ivanovna</w:t>
      </w:r>
    </w:p>
    <w:p w14:paraId="90000000">
      <w:pPr>
        <w:spacing w:after="0" w:line="240" w:lineRule="auto"/>
        <w:ind/>
        <w:contextualSpacing w:val="1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Student of the Geographical F</w:t>
      </w:r>
      <w:r>
        <w:rPr>
          <w:rFonts w:ascii="Times New Roman" w:hAnsi="Times New Roman"/>
          <w:i w:val="1"/>
          <w:sz w:val="24"/>
        </w:rPr>
        <w:t>aculty of Moscow State University, Moscow</w:t>
      </w:r>
    </w:p>
    <w:p w14:paraId="91000000">
      <w:pPr>
        <w:spacing w:after="0" w:line="240" w:lineRule="auto"/>
        <w:ind/>
        <w:contextualSpacing w:val="1"/>
        <w:rPr>
          <w:rFonts w:ascii="Times New Roman" w:hAnsi="Times New Roman"/>
          <w:i w:val="1"/>
          <w:sz w:val="24"/>
        </w:rPr>
      </w:pPr>
    </w:p>
    <w:p w14:paraId="92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A</w:t>
      </w:r>
      <w:r>
        <w:rPr>
          <w:rFonts w:ascii="Times New Roman" w:hAnsi="Times New Roman"/>
          <w:i w:val="1"/>
          <w:sz w:val="24"/>
        </w:rPr>
        <w:t>bstract</w:t>
      </w:r>
      <w:r>
        <w:rPr>
          <w:rFonts w:ascii="Times New Roman" w:hAnsi="Times New Roman"/>
          <w:i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aper examines the specifics of the hydrological regime of the small rivers of the Ulyanovsk province.</w:t>
      </w:r>
    </w:p>
    <w:p w14:paraId="93000000">
      <w:pPr>
        <w:spacing w:after="0" w:line="240" w:lineRule="auto"/>
        <w:ind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Keywords:</w:t>
      </w:r>
      <w:r>
        <w:rPr>
          <w:rFonts w:ascii="Times New Roman" w:hAnsi="Times New Roman"/>
          <w:sz w:val="24"/>
        </w:rPr>
        <w:t xml:space="preserve"> hydrology, small river, mixed feeding.</w:t>
      </w:r>
    </w:p>
    <w:p w14:paraId="94000000">
      <w:pPr>
        <w:spacing w:after="0" w:line="240" w:lineRule="auto"/>
        <w:ind w:firstLine="567" w:left="0"/>
        <w:contextualSpacing w:val="1"/>
        <w:rPr>
          <w:rFonts w:ascii="Times New Roman" w:hAnsi="Times New Roman"/>
          <w:sz w:val="24"/>
        </w:rPr>
      </w:pPr>
    </w:p>
    <w:p w14:paraId="95000000">
      <w:pPr>
        <w:spacing w:after="0" w:line="240" w:lineRule="auto"/>
        <w:ind w:firstLine="708" w:left="0"/>
        <w:contextualSpacing w:val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Текст статьи. Текст статьи. Текст статьи. Текст статьи. </w:t>
      </w:r>
      <w:r>
        <w:rPr>
          <w:rFonts w:ascii="Times New Roman" w:hAnsi="Times New Roman"/>
          <w:sz w:val="24"/>
        </w:rPr>
        <w:t>Текст статьи. «Цитата» [1</w:t>
      </w:r>
      <w:r>
        <w:rPr>
          <w:rFonts w:ascii="Times New Roman" w:hAnsi="Times New Roman"/>
          <w:sz w:val="24"/>
        </w:rPr>
        <w:t>]. Текст статьи. Текст статьи. Текст статьи. Текст статьи.</w:t>
      </w:r>
    </w:p>
    <w:p w14:paraId="96000000">
      <w:pPr>
        <w:spacing w:after="0" w:line="240" w:lineRule="auto"/>
        <w:ind/>
        <w:contextualSpacing w:val="1"/>
        <w:jc w:val="center"/>
        <w:rPr>
          <w:rFonts w:ascii="Times New Roman" w:hAnsi="Times New Roman"/>
          <w:i w:val="1"/>
          <w:sz w:val="24"/>
        </w:rPr>
      </w:pPr>
    </w:p>
    <w:p w14:paraId="97000000">
      <w:pPr>
        <w:spacing w:after="0" w:line="240" w:lineRule="auto"/>
        <w:ind/>
        <w:contextualSpacing w:val="1"/>
        <w:jc w:val="center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Рис</w:t>
      </w:r>
      <w:r>
        <w:rPr>
          <w:rFonts w:ascii="Times New Roman" w:hAnsi="Times New Roman"/>
          <w:i w:val="1"/>
          <w:sz w:val="24"/>
        </w:rPr>
        <w:t>.</w:t>
      </w:r>
      <w:r>
        <w:rPr>
          <w:rFonts w:ascii="Times New Roman" w:hAnsi="Times New Roman"/>
          <w:i w:val="1"/>
          <w:sz w:val="24"/>
        </w:rPr>
        <w:t xml:space="preserve"> 1. Название рисунка</w:t>
      </w:r>
    </w:p>
    <w:p w14:paraId="98000000">
      <w:pPr>
        <w:spacing w:after="0" w:line="240" w:lineRule="auto"/>
        <w:ind w:firstLine="567" w:left="0"/>
        <w:contextualSpacing w:val="1"/>
        <w:jc w:val="center"/>
        <w:rPr>
          <w:rFonts w:ascii="Times New Roman" w:hAnsi="Times New Roman"/>
          <w:sz w:val="24"/>
        </w:rPr>
      </w:pPr>
    </w:p>
    <w:p w14:paraId="9900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Текст статьи. Текст статьи. Текст статьи</w:t>
      </w:r>
      <w:r>
        <w:rPr>
          <w:rFonts w:ascii="Times New Roman" w:hAnsi="Times New Roman"/>
          <w:sz w:val="24"/>
        </w:rPr>
        <w:t xml:space="preserve"> (рис. 1)</w:t>
      </w:r>
      <w:r>
        <w:rPr>
          <w:rFonts w:ascii="Times New Roman" w:hAnsi="Times New Roman"/>
          <w:sz w:val="24"/>
        </w:rPr>
        <w:t xml:space="preserve">. Текст статьи. </w:t>
      </w:r>
      <w:r>
        <w:rPr>
          <w:rFonts w:ascii="Times New Roman" w:hAnsi="Times New Roman"/>
          <w:sz w:val="24"/>
        </w:rPr>
        <w:t>Текст статьи. «Цитата» [2</w:t>
      </w:r>
      <w:r>
        <w:rPr>
          <w:rFonts w:ascii="Times New Roman" w:hAnsi="Times New Roman"/>
          <w:sz w:val="24"/>
        </w:rPr>
        <w:t>]. Текст статьи. Текст статьи. Текст статьи. Текст статьи.</w:t>
      </w:r>
    </w:p>
    <w:p w14:paraId="9A000000">
      <w:pPr>
        <w:spacing w:after="0" w:line="240" w:lineRule="auto"/>
        <w:ind/>
        <w:contextualSpacing w:val="1"/>
        <w:rPr>
          <w:rFonts w:ascii="Times New Roman" w:hAnsi="Times New Roman"/>
          <w:i w:val="1"/>
          <w:sz w:val="24"/>
        </w:rPr>
      </w:pPr>
    </w:p>
    <w:p w14:paraId="9B000000">
      <w:pPr>
        <w:spacing w:after="0" w:line="240" w:lineRule="auto"/>
        <w:ind/>
        <w:contextualSpacing w:val="1"/>
        <w:jc w:val="right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Таблица 1</w:t>
      </w:r>
    </w:p>
    <w:p w14:paraId="9C000000">
      <w:pPr>
        <w:spacing w:after="0" w:line="240" w:lineRule="auto"/>
        <w:ind/>
        <w:jc w:val="center"/>
        <w:rPr>
          <w:rFonts w:ascii="Times New Roman" w:hAnsi="Times New Roman"/>
          <w:i w:val="1"/>
          <w:sz w:val="24"/>
        </w:rPr>
      </w:pPr>
    </w:p>
    <w:p w14:paraId="9D000000">
      <w:pPr>
        <w:spacing w:after="0" w:line="240" w:lineRule="auto"/>
        <w:ind/>
        <w:jc w:val="center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Название таблицы</w:t>
      </w:r>
    </w:p>
    <w:p w14:paraId="9E000000">
      <w:pPr>
        <w:spacing w:after="0" w:line="240" w:lineRule="auto"/>
        <w:ind/>
        <w:jc w:val="center"/>
        <w:rPr>
          <w:rFonts w:ascii="Times New Roman" w:hAnsi="Times New Roman"/>
          <w:i w:val="1"/>
          <w:sz w:val="24"/>
        </w:rPr>
      </w:pPr>
    </w:p>
    <w:tbl>
      <w:tblPr>
        <w:tblStyle w:val="Style_7"/>
        <w:tblInd w:type="dxa" w:w="25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20"/>
        <w:gridCol w:w="1971"/>
        <w:gridCol w:w="1971"/>
        <w:gridCol w:w="1971"/>
        <w:gridCol w:w="1971"/>
      </w:tblGrid>
      <w:tr>
        <w:tc>
          <w:tcPr>
            <w:tcW w:type="dxa" w:w="1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Текст</w:t>
            </w:r>
          </w:p>
        </w:tc>
        <w:tc>
          <w:tcPr>
            <w:tcW w:type="dxa" w:w="1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Текст</w:t>
            </w:r>
          </w:p>
        </w:tc>
        <w:tc>
          <w:tcPr>
            <w:tcW w:type="dxa" w:w="1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Текст</w:t>
            </w:r>
          </w:p>
        </w:tc>
        <w:tc>
          <w:tcPr>
            <w:tcW w:type="dxa" w:w="1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Текст</w:t>
            </w:r>
          </w:p>
        </w:tc>
        <w:tc>
          <w:tcPr>
            <w:tcW w:type="dxa" w:w="1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Текст</w:t>
            </w:r>
          </w:p>
        </w:tc>
      </w:tr>
      <w:tr>
        <w:tc>
          <w:tcPr>
            <w:tcW w:type="dxa" w:w="1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bookmarkStart w:id="1" w:name="_GoBack"/>
            <w:r>
              <w:rPr>
                <w:rFonts w:ascii="Times New Roman" w:hAnsi="Times New Roman"/>
                <w:sz w:val="24"/>
              </w:rPr>
              <w:t>Текст</w:t>
            </w:r>
          </w:p>
        </w:tc>
        <w:tc>
          <w:tcPr>
            <w:tcW w:type="dxa" w:w="1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Текст</w:t>
            </w:r>
          </w:p>
        </w:tc>
        <w:tc>
          <w:tcPr>
            <w:tcW w:type="dxa" w:w="1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Текст</w:t>
            </w:r>
          </w:p>
        </w:tc>
        <w:tc>
          <w:tcPr>
            <w:tcW w:type="dxa" w:w="1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Текст</w:t>
            </w:r>
          </w:p>
        </w:tc>
        <w:tc>
          <w:tcPr>
            <w:tcW w:type="dxa" w:w="1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Текст</w:t>
            </w:r>
          </w:p>
        </w:tc>
      </w:tr>
    </w:tbl>
    <w:p w14:paraId="A9000000">
      <w:pPr>
        <w:spacing w:after="0" w:line="240" w:lineRule="auto"/>
        <w:ind w:firstLine="567" w:left="0"/>
        <w:contextualSpacing w:val="1"/>
        <w:jc w:val="center"/>
        <w:rPr>
          <w:rFonts w:ascii="Times New Roman" w:hAnsi="Times New Roman"/>
          <w:sz w:val="24"/>
        </w:rPr>
      </w:pPr>
      <w:bookmarkEnd w:id="1"/>
    </w:p>
    <w:p w14:paraId="AA000000">
      <w:pPr>
        <w:spacing w:after="0" w:line="240" w:lineRule="auto"/>
        <w:ind w:firstLine="567" w:left="0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Текст статьи. Текст статьи</w:t>
      </w:r>
      <w:r>
        <w:rPr>
          <w:rFonts w:ascii="Times New Roman" w:hAnsi="Times New Roman"/>
          <w:sz w:val="24"/>
        </w:rPr>
        <w:t xml:space="preserve"> (табл. 1)</w:t>
      </w:r>
      <w:r>
        <w:rPr>
          <w:rFonts w:ascii="Times New Roman" w:hAnsi="Times New Roman"/>
          <w:sz w:val="24"/>
        </w:rPr>
        <w:t xml:space="preserve">. Текст статьи. Текст статьи. Текст статьи. «Цитата» [3]. </w:t>
      </w:r>
    </w:p>
    <w:p w14:paraId="AB000000">
      <w:pPr>
        <w:spacing w:after="0" w:line="240" w:lineRule="auto"/>
        <w:ind w:firstLine="567" w:left="0"/>
        <w:contextualSpacing w:val="1"/>
        <w:jc w:val="center"/>
        <w:rPr>
          <w:rFonts w:ascii="Times New Roman" w:hAnsi="Times New Roman"/>
          <w:sz w:val="24"/>
        </w:rPr>
      </w:pPr>
    </w:p>
    <w:p w14:paraId="AC00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Список литературы:</w:t>
      </w:r>
    </w:p>
    <w:p w14:paraId="A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Кондратенков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Г.С. </w:t>
      </w:r>
      <w:r>
        <w:rPr>
          <w:rFonts w:ascii="Times New Roman" w:hAnsi="Times New Roman"/>
          <w:sz w:val="24"/>
        </w:rPr>
        <w:t>Реки Среднего Поволжья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М.: «Наука», 2007.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368 с.</w:t>
      </w:r>
    </w:p>
    <w:p w14:paraId="A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Прохоров А.Н. В поисках</w:t>
      </w:r>
      <w:r>
        <w:rPr>
          <w:rFonts w:ascii="Times New Roman" w:hAnsi="Times New Roman"/>
          <w:sz w:val="24"/>
        </w:rPr>
        <w:t xml:space="preserve"> кулика-сороки</w:t>
      </w:r>
      <w:r>
        <w:rPr>
          <w:rFonts w:ascii="Times New Roman" w:hAnsi="Times New Roman"/>
          <w:sz w:val="24"/>
        </w:rPr>
        <w:t>. //</w:t>
      </w:r>
      <w:r>
        <w:rPr>
          <w:rFonts w:ascii="Times New Roman" w:hAnsi="Times New Roman"/>
          <w:sz w:val="24"/>
        </w:rPr>
        <w:t xml:space="preserve"> География в школе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2001.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№1.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С. 12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>17.</w:t>
      </w:r>
    </w:p>
    <w:p w14:paraId="A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3.Сешнс Р. Опыт исследования</w:t>
      </w:r>
      <w:r>
        <w:rPr>
          <w:rFonts w:ascii="Times New Roman" w:hAnsi="Times New Roman"/>
          <w:sz w:val="24"/>
        </w:rPr>
        <w:t xml:space="preserve"> гидрологического режима рек Европейской части России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[Электр</w:t>
      </w:r>
      <w:r>
        <w:rPr>
          <w:rFonts w:ascii="Times New Roman" w:hAnsi="Times New Roman"/>
          <w:sz w:val="24"/>
        </w:rPr>
        <w:t xml:space="preserve">онный ресурс]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Режим доступа.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URL: </w:t>
      </w:r>
      <w:r>
        <w:rPr>
          <w:rFonts w:ascii="Times New Roman" w:hAnsi="Times New Roman"/>
          <w:sz w:val="24"/>
          <w:u w:val="single"/>
        </w:rPr>
        <w:t>http://msdn.microsoft.com/ru-ru/library/ ee914379.aspx</w:t>
      </w:r>
      <w:r>
        <w:rPr>
          <w:rFonts w:ascii="Times New Roman" w:hAnsi="Times New Roman"/>
          <w:sz w:val="24"/>
        </w:rPr>
        <w:t xml:space="preserve"> (дата обращения 01.07.2022</w:t>
      </w:r>
      <w:r>
        <w:rPr>
          <w:rFonts w:ascii="Times New Roman" w:hAnsi="Times New Roman"/>
          <w:sz w:val="24"/>
        </w:rPr>
        <w:t>).</w:t>
      </w:r>
    </w:p>
    <w:p w14:paraId="B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B1000000">
      <w:pPr>
        <w:pStyle w:val="Style_3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Адрес оргкомитета</w:t>
      </w:r>
    </w:p>
    <w:p w14:paraId="B2000000">
      <w:pPr>
        <w:pStyle w:val="Style_3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432</w:t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>71</w:t>
      </w:r>
      <w:r>
        <w:rPr>
          <w:rFonts w:ascii="Times New Roman" w:hAnsi="Times New Roman"/>
          <w:sz w:val="24"/>
        </w:rPr>
        <w:t xml:space="preserve">, Ульяновск, </w:t>
      </w:r>
      <w:r>
        <w:rPr>
          <w:rFonts w:ascii="Times New Roman" w:hAnsi="Times New Roman"/>
          <w:sz w:val="24"/>
        </w:rPr>
        <w:t>площадь Ленина, д. 4</w:t>
      </w:r>
      <w:r>
        <w:rPr>
          <w:rFonts w:ascii="Times New Roman" w:hAnsi="Times New Roman"/>
          <w:sz w:val="24"/>
        </w:rPr>
        <w:t>/5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Ульяновский государственный педагогический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университет имени</w:t>
      </w:r>
      <w:r>
        <w:rPr>
          <w:rFonts w:ascii="Times New Roman" w:hAnsi="Times New Roman"/>
          <w:sz w:val="24"/>
        </w:rPr>
        <w:t xml:space="preserve"> И.Н. Ульянова, </w:t>
      </w:r>
      <w:r>
        <w:rPr>
          <w:rFonts w:ascii="Times New Roman" w:hAnsi="Times New Roman"/>
          <w:sz w:val="24"/>
        </w:rPr>
        <w:t>кафедра географии</w:t>
      </w:r>
      <w:r>
        <w:rPr>
          <w:rFonts w:ascii="Times New Roman" w:hAnsi="Times New Roman"/>
          <w:sz w:val="24"/>
        </w:rPr>
        <w:t xml:space="preserve"> и экологии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z w:val="24"/>
        </w:rPr>
        <w:t>ел.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842</w:t>
      </w:r>
      <w:r>
        <w:rPr>
          <w:rFonts w:ascii="Times New Roman" w:hAnsi="Times New Roman"/>
          <w:sz w:val="24"/>
        </w:rPr>
        <w:t xml:space="preserve">2) 44-11-69;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mail</w:t>
      </w:r>
      <w:r>
        <w:rPr>
          <w:rFonts w:ascii="Times New Roman" w:hAnsi="Times New Roman"/>
          <w:sz w:val="24"/>
        </w:rPr>
        <w:t xml:space="preserve"> </w:t>
      </w:r>
      <w:r>
        <w:rPr>
          <w:rStyle w:val="Style_6_ch"/>
          <w:rFonts w:ascii="Times New Roman" w:hAnsi="Times New Roman"/>
          <w:sz w:val="24"/>
        </w:rPr>
        <w:fldChar w:fldCharType="begin"/>
      </w:r>
      <w:r>
        <w:rPr>
          <w:rStyle w:val="Style_6_ch"/>
          <w:rFonts w:ascii="Times New Roman" w:hAnsi="Times New Roman"/>
          <w:sz w:val="24"/>
        </w:rPr>
        <w:instrText>HYPERLINK "mailto:geogr73@mail.ru"</w:instrText>
      </w:r>
      <w:r>
        <w:rPr>
          <w:rStyle w:val="Style_6_ch"/>
          <w:rFonts w:ascii="Times New Roman" w:hAnsi="Times New Roman"/>
          <w:sz w:val="24"/>
        </w:rPr>
        <w:fldChar w:fldCharType="separate"/>
      </w:r>
      <w:r>
        <w:rPr>
          <w:rStyle w:val="Style_6_ch"/>
          <w:rFonts w:ascii="Times New Roman" w:hAnsi="Times New Roman"/>
          <w:sz w:val="24"/>
        </w:rPr>
        <w:t>treshnikov</w:t>
      </w:r>
      <w:r>
        <w:rPr>
          <w:rStyle w:val="Style_6_ch"/>
          <w:rFonts w:ascii="Times New Roman" w:hAnsi="Times New Roman"/>
          <w:sz w:val="24"/>
        </w:rPr>
        <w:t>2016</w:t>
      </w:r>
      <w:r>
        <w:rPr>
          <w:rStyle w:val="Style_6_ch"/>
          <w:rFonts w:ascii="Times New Roman" w:hAnsi="Times New Roman"/>
          <w:sz w:val="24"/>
        </w:rPr>
        <w:t>@</w:t>
      </w:r>
      <w:r>
        <w:rPr>
          <w:rStyle w:val="Style_6_ch"/>
          <w:rFonts w:ascii="Times New Roman" w:hAnsi="Times New Roman"/>
          <w:sz w:val="24"/>
        </w:rPr>
        <w:t>mail</w:t>
      </w:r>
      <w:r>
        <w:rPr>
          <w:rStyle w:val="Style_6_ch"/>
          <w:rFonts w:ascii="Times New Roman" w:hAnsi="Times New Roman"/>
          <w:sz w:val="24"/>
        </w:rPr>
        <w:t>.</w:t>
      </w:r>
      <w:r>
        <w:rPr>
          <w:rStyle w:val="Style_6_ch"/>
          <w:rFonts w:ascii="Times New Roman" w:hAnsi="Times New Roman"/>
          <w:sz w:val="24"/>
        </w:rPr>
        <w:t>ru</w:t>
      </w:r>
      <w:r>
        <w:rPr>
          <w:rStyle w:val="Style_6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. </w:t>
      </w:r>
    </w:p>
    <w:p w14:paraId="B3000000">
      <w:pPr>
        <w:spacing w:after="0" w:line="240" w:lineRule="auto"/>
        <w:ind/>
        <w:contextualSpacing w:val="1"/>
        <w:jc w:val="both"/>
        <w:rPr>
          <w:rFonts w:ascii="Times New Roman" w:hAnsi="Times New Roman"/>
          <w:color w:val="000000"/>
          <w:sz w:val="24"/>
        </w:rPr>
      </w:pPr>
    </w:p>
    <w:p w14:paraId="B4000000">
      <w:pPr>
        <w:spacing w:after="0" w:line="240" w:lineRule="auto"/>
        <w:ind/>
        <w:contextualSpacing w:val="1"/>
        <w:jc w:val="both"/>
        <w:rPr>
          <w:rFonts w:ascii="Times New Roman" w:hAnsi="Times New Roman"/>
          <w:color w:val="000000"/>
          <w:sz w:val="48"/>
        </w:rPr>
      </w:pPr>
    </w:p>
    <w:sectPr>
      <w:headerReference r:id="rId1" w:type="default"/>
      <w:pgSz w:h="16838" w:orient="portrait" w:w="11906"/>
      <w:pgMar w:bottom="709" w:footer="567" w:gutter="0" w:header="567" w:left="1134" w:right="566" w:top="70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spacing w:after="0" w:line="240" w:lineRule="auto"/>
      <w:ind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>I</w:t>
    </w:r>
    <w:r>
      <w:rPr>
        <w:rFonts w:ascii="Times New Roman" w:hAnsi="Times New Roman"/>
        <w:sz w:val="24"/>
      </w:rPr>
      <w:t xml:space="preserve"> </w:t>
    </w:r>
    <w:r>
      <w:rPr>
        <w:rFonts w:ascii="Times New Roman" w:hAnsi="Times New Roman"/>
        <w:sz w:val="24"/>
      </w:rPr>
      <w:t xml:space="preserve">ИНФОРМАЦИОННОЕ ПИСЬМО </w:t>
    </w:r>
  </w:p>
  <w:p w14:paraId="02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after="200" w:line="276" w:lineRule="auto"/>
      <w:ind/>
    </w:pPr>
    <w:rPr>
      <w:sz w:val="22"/>
    </w:rPr>
  </w:style>
  <w:style w:default="1" w:styleId="Style_2_ch" w:type="character">
    <w:name w:val="Normal"/>
    <w:link w:val="Style_2"/>
    <w:rPr>
      <w:sz w:val="22"/>
    </w:rPr>
  </w:style>
  <w:style w:styleId="Style_8" w:type="paragraph">
    <w:name w:val="toc 2"/>
    <w:next w:val="Style_2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Strong"/>
    <w:link w:val="Style_9_ch"/>
    <w:rPr>
      <w:b w:val="1"/>
    </w:rPr>
  </w:style>
  <w:style w:styleId="Style_9_ch" w:type="character">
    <w:name w:val="Strong"/>
    <w:link w:val="Style_9"/>
    <w:rPr>
      <w:b w:val="1"/>
    </w:rPr>
  </w:style>
  <w:style w:styleId="Style_10" w:type="paragraph">
    <w:name w:val="toc 4"/>
    <w:next w:val="Style_2"/>
    <w:link w:val="Style_10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3" w:type="paragraph">
    <w:name w:val="No Spacing"/>
    <w:link w:val="Style_3_ch"/>
    <w:rPr>
      <w:sz w:val="22"/>
    </w:rPr>
  </w:style>
  <w:style w:styleId="Style_3_ch" w:type="character">
    <w:name w:val="No Spacing"/>
    <w:link w:val="Style_3"/>
    <w:rPr>
      <w:sz w:val="22"/>
    </w:rPr>
  </w:style>
  <w:style w:styleId="Style_11" w:type="paragraph">
    <w:name w:val="toc 6"/>
    <w:next w:val="Style_2"/>
    <w:link w:val="Style_1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2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Balloon Text"/>
    <w:basedOn w:val="Style_2"/>
    <w:link w:val="Style_13_ch"/>
    <w:pPr>
      <w:spacing w:after="0" w:line="240" w:lineRule="auto"/>
      <w:ind/>
    </w:pPr>
    <w:rPr>
      <w:rFonts w:ascii="Tahoma" w:hAnsi="Tahoma"/>
      <w:sz w:val="16"/>
    </w:rPr>
  </w:style>
  <w:style w:styleId="Style_13_ch" w:type="character">
    <w:name w:val="Balloon Text"/>
    <w:basedOn w:val="Style_2_ch"/>
    <w:link w:val="Style_13"/>
    <w:rPr>
      <w:rFonts w:ascii="Tahoma" w:hAnsi="Tahoma"/>
      <w:sz w:val="16"/>
    </w:rPr>
  </w:style>
  <w:style w:styleId="Style_14" w:type="paragraph">
    <w:name w:val="heading 3"/>
    <w:next w:val="Style_2"/>
    <w:link w:val="Style_14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4_ch" w:type="character">
    <w:name w:val="heading 3"/>
    <w:link w:val="Style_14"/>
    <w:rPr>
      <w:rFonts w:ascii="XO Thames" w:hAnsi="XO Thames"/>
      <w:b w:val="1"/>
      <w:sz w:val="26"/>
    </w:rPr>
  </w:style>
  <w:style w:styleId="Style_4" w:type="paragraph">
    <w:name w:val="Normal (Web)"/>
    <w:basedOn w:val="Style_2"/>
    <w:link w:val="Style_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_ch" w:type="character">
    <w:name w:val="Normal (Web)"/>
    <w:basedOn w:val="Style_2_ch"/>
    <w:link w:val="Style_4"/>
    <w:rPr>
      <w:rFonts w:ascii="Times New Roman" w:hAnsi="Times New Roman"/>
      <w:sz w:val="24"/>
    </w:rPr>
  </w:style>
  <w:style w:styleId="Style_15" w:type="paragraph">
    <w:name w:val="Default"/>
    <w:link w:val="Style_15_ch"/>
    <w:rPr>
      <w:rFonts w:ascii="Times New Roman" w:hAnsi="Times New Roman"/>
      <w:color w:val="000000"/>
      <w:sz w:val="24"/>
    </w:rPr>
  </w:style>
  <w:style w:styleId="Style_15_ch" w:type="character">
    <w:name w:val="Default"/>
    <w:link w:val="Style_15"/>
    <w:rPr>
      <w:rFonts w:ascii="Times New Roman" w:hAnsi="Times New Roman"/>
      <w:color w:val="000000"/>
      <w:sz w:val="24"/>
    </w:rPr>
  </w:style>
  <w:style w:styleId="Style_16" w:type="paragraph">
    <w:name w:val="toc 3"/>
    <w:next w:val="Style_2"/>
    <w:link w:val="Style_1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1" w:type="paragraph">
    <w:name w:val="header"/>
    <w:basedOn w:val="Style_2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2_ch"/>
    <w:link w:val="Style_1"/>
  </w:style>
  <w:style w:styleId="Style_17" w:type="paragraph">
    <w:name w:val="heading 5"/>
    <w:next w:val="Style_2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7_ch" w:type="character">
    <w:name w:val="heading 5"/>
    <w:link w:val="Style_17"/>
    <w:rPr>
      <w:rFonts w:ascii="XO Thames" w:hAnsi="XO Thames"/>
      <w:b w:val="1"/>
      <w:sz w:val="22"/>
    </w:rPr>
  </w:style>
  <w:style w:styleId="Style_18" w:type="paragraph">
    <w:name w:val="heading 1"/>
    <w:next w:val="Style_2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6" w:type="paragraph">
    <w:name w:val="Hyperlink"/>
    <w:link w:val="Style_6_ch"/>
    <w:rPr>
      <w:color w:val="0000FF"/>
      <w:u w:val="single"/>
    </w:rPr>
  </w:style>
  <w:style w:styleId="Style_6_ch" w:type="character">
    <w:name w:val="Hyperlink"/>
    <w:link w:val="Style_6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2"/>
    <w:link w:val="Style_2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toc 9"/>
    <w:next w:val="Style_2"/>
    <w:link w:val="Style_2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2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footer"/>
    <w:basedOn w:val="Style_2"/>
    <w:link w:val="Style_24_ch"/>
    <w:pPr>
      <w:tabs>
        <w:tab w:leader="none" w:pos="4677" w:val="center"/>
        <w:tab w:leader="none" w:pos="9355" w:val="right"/>
      </w:tabs>
      <w:ind/>
    </w:pPr>
  </w:style>
  <w:style w:styleId="Style_24_ch" w:type="character">
    <w:name w:val="footer"/>
    <w:basedOn w:val="Style_2_ch"/>
    <w:link w:val="Style_24"/>
  </w:style>
  <w:style w:styleId="Style_25" w:type="paragraph">
    <w:name w:val="toc 5"/>
    <w:next w:val="Style_2"/>
    <w:link w:val="Style_2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26" w:type="paragraph">
    <w:name w:val="Default Paragraph Font"/>
    <w:link w:val="Style_26_ch"/>
  </w:style>
  <w:style w:styleId="Style_26_ch" w:type="character">
    <w:name w:val="Default Paragraph Font"/>
    <w:link w:val="Style_26"/>
  </w:style>
  <w:style w:styleId="Style_27" w:type="paragraph">
    <w:name w:val="Subtitle"/>
    <w:next w:val="Style_2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Title"/>
    <w:next w:val="Style_2"/>
    <w:link w:val="Style_2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29" w:type="paragraph">
    <w:name w:val="heading 4"/>
    <w:next w:val="Style_2"/>
    <w:link w:val="Style_2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heading 2"/>
    <w:next w:val="Style_2"/>
    <w:link w:val="Style_3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styleId="Style_5" w:type="paragraph">
    <w:name w:val="Emphasis"/>
    <w:link w:val="Style_5_ch"/>
    <w:rPr>
      <w:i w:val="1"/>
    </w:rPr>
  </w:style>
  <w:style w:styleId="Style_5_ch" w:type="character">
    <w:name w:val="Emphasis"/>
    <w:link w:val="Style_5"/>
    <w:rPr>
      <w:i w:val="1"/>
    </w:rPr>
  </w:style>
  <w:style w:default="1" w:styleId="Style_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1" w:type="table">
    <w:name w:val="Table Grid"/>
    <w:basedOn w:val="Style_7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4.jpeg" Type="http://schemas.openxmlformats.org/officeDocument/2006/relationships/image"/>
  <Relationship Id="rId4" Target="media/3.png" Type="http://schemas.openxmlformats.org/officeDocument/2006/relationships/image"/>
  <Relationship Id="rId12" Target="numbering.xml" Type="http://schemas.openxmlformats.org/officeDocument/2006/relationships/numbering"/>
  <Relationship Id="rId3" Target="media/2.pn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2023-01-26T11:59:52Z</dcterms:modified>
</cp:coreProperties>
</file>